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text" w:horzAnchor="margin" w:tblpY="18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843"/>
        <w:gridCol w:w="3650"/>
      </w:tblGrid>
      <w:tr w:rsidR="007D13BD" w:rsidRPr="007D13BD" w:rsidTr="00437F21">
        <w:trPr>
          <w:trHeight w:val="980"/>
        </w:trPr>
        <w:tc>
          <w:tcPr>
            <w:tcW w:w="3794" w:type="dxa"/>
          </w:tcPr>
          <w:p w:rsidR="00FA5F97" w:rsidRPr="007D13BD" w:rsidRDefault="00FA5F97" w:rsidP="006F50D7">
            <w:pPr>
              <w:pStyle w:val="Bezproreda"/>
              <w:jc w:val="center"/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 w:rsidRPr="007D13BD"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 xml:space="preserve">Bosna i </w:t>
            </w:r>
            <w:proofErr w:type="spellStart"/>
            <w:r w:rsidRPr="007D13BD"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>Hecegovina</w:t>
            </w:r>
            <w:proofErr w:type="spellEnd"/>
            <w:r w:rsidRPr="007D13BD"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ptab w:relativeTo="margin" w:alignment="center" w:leader="none"/>
            </w:r>
          </w:p>
          <w:p w:rsidR="00FA5F97" w:rsidRPr="007D13BD" w:rsidRDefault="00FA5F97" w:rsidP="00437F21">
            <w:pPr>
              <w:jc w:val="center"/>
              <w:rPr>
                <w:i/>
                <w:color w:val="000000" w:themeColor="text1"/>
              </w:rPr>
            </w:pPr>
            <w:r w:rsidRPr="007D13BD">
              <w:rPr>
                <w:rFonts w:asciiTheme="majorHAnsi" w:eastAsiaTheme="majorEastAsia" w:hAnsiTheme="majorHAnsi" w:cstheme="majorBidi"/>
                <w:i/>
                <w:color w:val="000000" w:themeColor="text1"/>
                <w:sz w:val="20"/>
                <w:szCs w:val="20"/>
              </w:rPr>
              <w:t>Federacija Bosne i Hercegovine</w:t>
            </w:r>
          </w:p>
          <w:p w:rsidR="00FA5F97" w:rsidRPr="007D13BD" w:rsidRDefault="00FA5F97" w:rsidP="00437F21">
            <w:pPr>
              <w:jc w:val="center"/>
              <w:rPr>
                <w:i/>
                <w:color w:val="000000" w:themeColor="text1"/>
              </w:rPr>
            </w:pPr>
            <w:r w:rsidRPr="007D13BD">
              <w:rPr>
                <w:rFonts w:asciiTheme="majorHAnsi" w:eastAsiaTheme="majorEastAsia" w:hAnsiTheme="majorHAnsi" w:cstheme="majorBidi"/>
                <w:i/>
                <w:color w:val="000000" w:themeColor="text1"/>
                <w:sz w:val="20"/>
                <w:szCs w:val="20"/>
              </w:rPr>
              <w:t>Bosansko-</w:t>
            </w:r>
            <w:proofErr w:type="spellStart"/>
            <w:r w:rsidRPr="007D13BD">
              <w:rPr>
                <w:rFonts w:asciiTheme="majorHAnsi" w:eastAsiaTheme="majorEastAsia" w:hAnsiTheme="majorHAnsi" w:cstheme="majorBidi"/>
                <w:i/>
                <w:color w:val="000000" w:themeColor="text1"/>
                <w:sz w:val="20"/>
                <w:szCs w:val="20"/>
              </w:rPr>
              <w:t>podrinjski</w:t>
            </w:r>
            <w:proofErr w:type="spellEnd"/>
            <w:r w:rsidRPr="007D13BD">
              <w:rPr>
                <w:rFonts w:asciiTheme="majorHAnsi" w:eastAsiaTheme="majorEastAsia" w:hAnsiTheme="majorHAnsi" w:cstheme="majorBidi"/>
                <w:i/>
                <w:color w:val="000000" w:themeColor="text1"/>
                <w:sz w:val="20"/>
                <w:szCs w:val="20"/>
              </w:rPr>
              <w:t xml:space="preserve"> kanton </w:t>
            </w:r>
            <w:proofErr w:type="spellStart"/>
            <w:r w:rsidRPr="007D13BD">
              <w:rPr>
                <w:rFonts w:asciiTheme="majorHAnsi" w:eastAsiaTheme="majorEastAsia" w:hAnsiTheme="majorHAnsi" w:cstheme="majorBidi"/>
                <w:i/>
                <w:color w:val="000000" w:themeColor="text1"/>
                <w:sz w:val="20"/>
                <w:szCs w:val="20"/>
              </w:rPr>
              <w:t>Goražde</w:t>
            </w:r>
            <w:proofErr w:type="spellEnd"/>
          </w:p>
          <w:p w:rsidR="00FA5F97" w:rsidRPr="007D13BD" w:rsidRDefault="007C4C05" w:rsidP="00437F21">
            <w:pPr>
              <w:jc w:val="center"/>
              <w:rPr>
                <w:rFonts w:asciiTheme="majorHAnsi" w:eastAsiaTheme="majorEastAsia" w:hAnsiTheme="majorHAnsi" w:cstheme="majorBidi"/>
                <w:b/>
                <w:i/>
                <w:color w:val="000000" w:themeColor="text1"/>
                <w:sz w:val="20"/>
                <w:szCs w:val="20"/>
              </w:rPr>
            </w:pPr>
            <w:r w:rsidRPr="007D13BD">
              <w:rPr>
                <w:rFonts w:asciiTheme="majorHAnsi" w:eastAsiaTheme="majorEastAsia" w:hAnsiTheme="majorHAnsi" w:cstheme="majorBidi"/>
                <w:b/>
                <w:i/>
                <w:color w:val="000000" w:themeColor="text1"/>
                <w:sz w:val="20"/>
                <w:szCs w:val="20"/>
              </w:rPr>
              <w:t>OPĆINA  FOČA</w:t>
            </w:r>
          </w:p>
          <w:p w:rsidR="00E17568" w:rsidRPr="007D13BD" w:rsidRDefault="00E17568" w:rsidP="00437F21">
            <w:pPr>
              <w:jc w:val="center"/>
              <w:rPr>
                <w:rFonts w:asciiTheme="majorHAnsi" w:eastAsiaTheme="majorEastAsia" w:hAnsiTheme="majorHAnsi" w:cstheme="majorBidi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7D13BD">
              <w:rPr>
                <w:rFonts w:asciiTheme="majorHAnsi" w:eastAsiaTheme="majorEastAsia" w:hAnsiTheme="majorHAnsi" w:cstheme="majorBidi"/>
                <w:i/>
                <w:color w:val="000000" w:themeColor="text1"/>
                <w:sz w:val="20"/>
                <w:szCs w:val="20"/>
              </w:rPr>
              <w:t>Ustikolina</w:t>
            </w:r>
            <w:proofErr w:type="spellEnd"/>
          </w:p>
          <w:p w:rsidR="00FA5F97" w:rsidRPr="007D13BD" w:rsidRDefault="00FA5F97" w:rsidP="00437F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FA5F97" w:rsidRPr="007D13BD" w:rsidRDefault="00FA5F97" w:rsidP="00437F21">
            <w:pPr>
              <w:rPr>
                <w:color w:val="000000" w:themeColor="text1"/>
              </w:rPr>
            </w:pPr>
            <w:r w:rsidRPr="007D13BD">
              <w:rPr>
                <w:rFonts w:asciiTheme="majorHAnsi" w:eastAsiaTheme="majorEastAsia" w:hAnsiTheme="majorHAnsi" w:cstheme="majorBidi"/>
                <w:noProof/>
                <w:color w:val="000000" w:themeColor="text1"/>
                <w:sz w:val="20"/>
                <w:szCs w:val="20"/>
                <w:lang w:val="bs-Latn-BA" w:eastAsia="bs-Latn-BA"/>
              </w:rPr>
              <w:drawing>
                <wp:anchor distT="0" distB="0" distL="114300" distR="114300" simplePos="0" relativeHeight="251659264" behindDoc="1" locked="0" layoutInCell="1" allowOverlap="1" wp14:anchorId="4C509766" wp14:editId="4ACD0B3B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-10160</wp:posOffset>
                  </wp:positionV>
                  <wp:extent cx="655320" cy="643255"/>
                  <wp:effectExtent l="19050" t="19050" r="11430" b="23495"/>
                  <wp:wrapTight wrapText="bothSides">
                    <wp:wrapPolygon edited="0">
                      <wp:start x="-628" y="-640"/>
                      <wp:lineTo x="-628" y="21749"/>
                      <wp:lineTo x="21349" y="21749"/>
                      <wp:lineTo x="21349" y="-640"/>
                      <wp:lineTo x="-628" y="-640"/>
                    </wp:wrapPolygon>
                  </wp:wrapTight>
                  <wp:docPr id="5" name="Slika 5" descr="~AUT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~AUT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43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50" w:type="dxa"/>
          </w:tcPr>
          <w:p w:rsidR="00FA5F97" w:rsidRPr="007D13BD" w:rsidRDefault="00FA5F97" w:rsidP="00437F21">
            <w:pPr>
              <w:jc w:val="center"/>
              <w:rPr>
                <w:rFonts w:asciiTheme="majorHAnsi" w:eastAsiaTheme="majorEastAsia" w:hAnsiTheme="majorHAnsi" w:cstheme="majorBidi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7D13BD">
              <w:rPr>
                <w:rFonts w:asciiTheme="majorHAnsi" w:eastAsiaTheme="majorEastAsia" w:hAnsiTheme="majorHAnsi" w:cstheme="majorBidi"/>
                <w:i/>
                <w:color w:val="000000" w:themeColor="text1"/>
                <w:sz w:val="20"/>
                <w:szCs w:val="20"/>
              </w:rPr>
              <w:t>Bosnia</w:t>
            </w:r>
            <w:proofErr w:type="spellEnd"/>
            <w:r w:rsidRPr="007D13BD">
              <w:rPr>
                <w:rFonts w:asciiTheme="majorHAnsi" w:eastAsiaTheme="majorEastAsia" w:hAnsiTheme="majorHAnsi" w:cstheme="majorBid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D13BD">
              <w:rPr>
                <w:rFonts w:asciiTheme="majorHAnsi" w:eastAsiaTheme="majorEastAsia" w:hAnsiTheme="majorHAnsi" w:cstheme="majorBidi"/>
                <w:i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7D13BD">
              <w:rPr>
                <w:rFonts w:asciiTheme="majorHAnsi" w:eastAsiaTheme="majorEastAsia" w:hAnsiTheme="majorHAnsi" w:cstheme="majorBidi"/>
                <w:i/>
                <w:color w:val="000000" w:themeColor="text1"/>
                <w:sz w:val="20"/>
                <w:szCs w:val="20"/>
              </w:rPr>
              <w:t xml:space="preserve"> Hercegovina</w:t>
            </w:r>
          </w:p>
          <w:p w:rsidR="00FA5F97" w:rsidRPr="007D13BD" w:rsidRDefault="00FA5F97" w:rsidP="00437F21">
            <w:pPr>
              <w:jc w:val="center"/>
              <w:rPr>
                <w:rFonts w:asciiTheme="majorHAnsi" w:eastAsiaTheme="majorEastAsia" w:hAnsiTheme="majorHAnsi" w:cstheme="majorBidi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7D13BD">
              <w:rPr>
                <w:rFonts w:asciiTheme="majorHAnsi" w:eastAsiaTheme="majorEastAsia" w:hAnsiTheme="majorHAnsi" w:cstheme="majorBidi"/>
                <w:i/>
                <w:color w:val="000000" w:themeColor="text1"/>
                <w:sz w:val="20"/>
                <w:szCs w:val="20"/>
              </w:rPr>
              <w:t>Federation</w:t>
            </w:r>
            <w:proofErr w:type="spellEnd"/>
            <w:r w:rsidRPr="007D13BD">
              <w:rPr>
                <w:rFonts w:asciiTheme="majorHAnsi" w:eastAsiaTheme="majorEastAsia" w:hAnsiTheme="majorHAnsi" w:cstheme="majorBid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D13BD">
              <w:rPr>
                <w:rFonts w:asciiTheme="majorHAnsi" w:eastAsiaTheme="majorEastAsia" w:hAnsiTheme="majorHAnsi" w:cstheme="majorBidi"/>
                <w:i/>
                <w:color w:val="000000" w:themeColor="text1"/>
                <w:sz w:val="20"/>
                <w:szCs w:val="20"/>
              </w:rPr>
              <w:t>of</w:t>
            </w:r>
            <w:proofErr w:type="spellEnd"/>
            <w:r w:rsidRPr="007D13BD">
              <w:rPr>
                <w:rFonts w:asciiTheme="majorHAnsi" w:eastAsiaTheme="majorEastAsia" w:hAnsiTheme="majorHAnsi" w:cstheme="majorBid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D13BD">
              <w:rPr>
                <w:rFonts w:asciiTheme="majorHAnsi" w:eastAsiaTheme="majorEastAsia" w:hAnsiTheme="majorHAnsi" w:cstheme="majorBidi"/>
                <w:i/>
                <w:color w:val="000000" w:themeColor="text1"/>
                <w:sz w:val="20"/>
                <w:szCs w:val="20"/>
              </w:rPr>
              <w:t>Bosnia</w:t>
            </w:r>
            <w:proofErr w:type="spellEnd"/>
            <w:r w:rsidRPr="007D13BD">
              <w:rPr>
                <w:rFonts w:asciiTheme="majorHAnsi" w:eastAsiaTheme="majorEastAsia" w:hAnsiTheme="majorHAnsi" w:cstheme="majorBid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D13BD">
              <w:rPr>
                <w:rFonts w:asciiTheme="majorHAnsi" w:eastAsiaTheme="majorEastAsia" w:hAnsiTheme="majorHAnsi" w:cstheme="majorBidi"/>
                <w:i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7D13BD">
              <w:rPr>
                <w:rFonts w:asciiTheme="majorHAnsi" w:eastAsiaTheme="majorEastAsia" w:hAnsiTheme="majorHAnsi" w:cstheme="majorBid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D13BD">
              <w:rPr>
                <w:rFonts w:asciiTheme="majorHAnsi" w:eastAsiaTheme="majorEastAsia" w:hAnsiTheme="majorHAnsi" w:cstheme="majorBidi"/>
                <w:i/>
                <w:color w:val="000000" w:themeColor="text1"/>
                <w:sz w:val="20"/>
                <w:szCs w:val="20"/>
              </w:rPr>
              <w:t>Herzegovina</w:t>
            </w:r>
            <w:proofErr w:type="spellEnd"/>
          </w:p>
          <w:p w:rsidR="00FA5F97" w:rsidRPr="007D13BD" w:rsidRDefault="00FA5F97" w:rsidP="00437F21">
            <w:pPr>
              <w:jc w:val="center"/>
              <w:rPr>
                <w:rFonts w:asciiTheme="majorHAnsi" w:eastAsiaTheme="majorEastAsia" w:hAnsiTheme="majorHAnsi" w:cstheme="majorBidi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7D13BD">
              <w:rPr>
                <w:rFonts w:asciiTheme="majorHAnsi" w:eastAsiaTheme="majorEastAsia" w:hAnsiTheme="majorHAnsi" w:cstheme="majorBidi"/>
                <w:i/>
                <w:color w:val="000000" w:themeColor="text1"/>
                <w:sz w:val="20"/>
                <w:szCs w:val="20"/>
              </w:rPr>
              <w:t>Bosnian</w:t>
            </w:r>
            <w:proofErr w:type="spellEnd"/>
            <w:r w:rsidRPr="007D13BD">
              <w:rPr>
                <w:rFonts w:asciiTheme="majorHAnsi" w:eastAsiaTheme="majorEastAsia" w:hAnsiTheme="majorHAnsi" w:cstheme="majorBidi"/>
                <w:i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7D13BD">
              <w:rPr>
                <w:rFonts w:asciiTheme="majorHAnsi" w:eastAsiaTheme="majorEastAsia" w:hAnsiTheme="majorHAnsi" w:cstheme="majorBidi"/>
                <w:i/>
                <w:color w:val="000000" w:themeColor="text1"/>
                <w:sz w:val="20"/>
                <w:szCs w:val="20"/>
              </w:rPr>
              <w:t>podrinje</w:t>
            </w:r>
            <w:proofErr w:type="spellEnd"/>
            <w:r w:rsidRPr="007D13BD">
              <w:rPr>
                <w:rFonts w:asciiTheme="majorHAnsi" w:eastAsiaTheme="majorEastAsia" w:hAnsiTheme="majorHAnsi" w:cstheme="majorBid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D13BD">
              <w:rPr>
                <w:rFonts w:asciiTheme="majorHAnsi" w:eastAsiaTheme="majorEastAsia" w:hAnsiTheme="majorHAnsi" w:cstheme="majorBidi"/>
                <w:i/>
                <w:color w:val="000000" w:themeColor="text1"/>
                <w:sz w:val="20"/>
                <w:szCs w:val="20"/>
              </w:rPr>
              <w:t>canton</w:t>
            </w:r>
            <w:proofErr w:type="spellEnd"/>
            <w:r w:rsidRPr="007D13BD">
              <w:rPr>
                <w:rFonts w:asciiTheme="majorHAnsi" w:eastAsiaTheme="majorEastAsia" w:hAnsiTheme="majorHAnsi" w:cstheme="majorBid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D13BD">
              <w:rPr>
                <w:rFonts w:asciiTheme="majorHAnsi" w:eastAsiaTheme="majorEastAsia" w:hAnsiTheme="majorHAnsi" w:cstheme="majorBidi"/>
                <w:i/>
                <w:color w:val="000000" w:themeColor="text1"/>
                <w:sz w:val="20"/>
                <w:szCs w:val="20"/>
              </w:rPr>
              <w:t>Goražde</w:t>
            </w:r>
            <w:proofErr w:type="spellEnd"/>
          </w:p>
          <w:p w:rsidR="00FA5F97" w:rsidRPr="007D13BD" w:rsidRDefault="007C4C05" w:rsidP="00437F21">
            <w:pPr>
              <w:jc w:val="center"/>
              <w:rPr>
                <w:rFonts w:asciiTheme="majorHAnsi" w:eastAsiaTheme="majorEastAsia" w:hAnsiTheme="majorHAnsi" w:cstheme="majorBidi"/>
                <w:b/>
                <w:i/>
                <w:color w:val="000000" w:themeColor="text1"/>
                <w:sz w:val="20"/>
                <w:szCs w:val="20"/>
              </w:rPr>
            </w:pPr>
            <w:r w:rsidRPr="007D13BD">
              <w:rPr>
                <w:rFonts w:asciiTheme="majorHAnsi" w:eastAsiaTheme="majorEastAsia" w:hAnsiTheme="majorHAnsi" w:cstheme="majorBidi"/>
                <w:b/>
                <w:i/>
                <w:color w:val="000000" w:themeColor="text1"/>
                <w:sz w:val="20"/>
                <w:szCs w:val="20"/>
              </w:rPr>
              <w:t>MUN</w:t>
            </w:r>
            <w:r w:rsidR="000250F5">
              <w:rPr>
                <w:rFonts w:asciiTheme="majorHAnsi" w:eastAsiaTheme="majorEastAsia" w:hAnsiTheme="majorHAnsi" w:cstheme="majorBidi"/>
                <w:b/>
                <w:i/>
                <w:color w:val="000000" w:themeColor="text1"/>
                <w:sz w:val="20"/>
                <w:szCs w:val="20"/>
              </w:rPr>
              <w:t>I</w:t>
            </w:r>
            <w:r w:rsidRPr="007D13BD">
              <w:rPr>
                <w:rFonts w:asciiTheme="majorHAnsi" w:eastAsiaTheme="majorEastAsia" w:hAnsiTheme="majorHAnsi" w:cstheme="majorBidi"/>
                <w:b/>
                <w:i/>
                <w:color w:val="000000" w:themeColor="text1"/>
                <w:sz w:val="20"/>
                <w:szCs w:val="20"/>
              </w:rPr>
              <w:t>CIPALITY FOČA</w:t>
            </w:r>
          </w:p>
          <w:p w:rsidR="00E17568" w:rsidRPr="007D13BD" w:rsidRDefault="00E17568" w:rsidP="00437F21">
            <w:pPr>
              <w:jc w:val="center"/>
              <w:rPr>
                <w:color w:val="000000" w:themeColor="text1"/>
              </w:rPr>
            </w:pPr>
            <w:proofErr w:type="spellStart"/>
            <w:r w:rsidRPr="007D13BD">
              <w:rPr>
                <w:rFonts w:asciiTheme="majorHAnsi" w:eastAsiaTheme="majorEastAsia" w:hAnsiTheme="majorHAnsi" w:cstheme="majorBidi"/>
                <w:i/>
                <w:color w:val="000000" w:themeColor="text1"/>
                <w:sz w:val="20"/>
                <w:szCs w:val="20"/>
              </w:rPr>
              <w:t>Ustikolina</w:t>
            </w:r>
            <w:proofErr w:type="spellEnd"/>
          </w:p>
        </w:tc>
      </w:tr>
    </w:tbl>
    <w:p w:rsidR="00D45C3D" w:rsidRPr="007D13BD" w:rsidRDefault="00D45C3D" w:rsidP="00D45C3D">
      <w:pPr>
        <w:pStyle w:val="Bezprored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D1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OPĆINSKO VIJEĆE</w:t>
      </w:r>
      <w:r w:rsidR="00591E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</w:p>
    <w:p w:rsidR="00D45C3D" w:rsidRPr="007D13BD" w:rsidRDefault="00D45C3D" w:rsidP="00D45C3D">
      <w:pPr>
        <w:pStyle w:val="Bezprored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5C3D" w:rsidRPr="007D13BD" w:rsidRDefault="00F8484D" w:rsidP="00D45C3D">
      <w:pPr>
        <w:pStyle w:val="Bezproreda"/>
        <w:jc w:val="both"/>
        <w:rPr>
          <w:rFonts w:ascii="Times New Roman" w:hAnsi="Times New Roman" w:cs="Times New Roman"/>
          <w:color w:val="000000" w:themeColor="text1"/>
        </w:rPr>
      </w:pPr>
      <w:r w:rsidRPr="007D1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45C3D" w:rsidRPr="007D13BD">
        <w:rPr>
          <w:rFonts w:ascii="Times New Roman" w:hAnsi="Times New Roman" w:cs="Times New Roman"/>
          <w:color w:val="000000" w:themeColor="text1"/>
        </w:rPr>
        <w:t>Na osnovu člana 7.</w:t>
      </w:r>
      <w:r w:rsidR="0013566A" w:rsidRPr="007D13BD">
        <w:rPr>
          <w:rFonts w:ascii="Times New Roman" w:hAnsi="Times New Roman" w:cs="Times New Roman"/>
          <w:color w:val="000000" w:themeColor="text1"/>
        </w:rPr>
        <w:t xml:space="preserve"> Stav 2</w:t>
      </w:r>
      <w:r w:rsidR="00D45C3D" w:rsidRPr="007D13BD">
        <w:rPr>
          <w:rFonts w:ascii="Times New Roman" w:hAnsi="Times New Roman" w:cs="Times New Roman"/>
          <w:color w:val="000000" w:themeColor="text1"/>
        </w:rPr>
        <w:t xml:space="preserve"> Zakona o budžetima u Federaciji BiH (“Službene novine F BiH”,broj : 102/13</w:t>
      </w:r>
      <w:r w:rsidR="005C6658" w:rsidRPr="007D13BD">
        <w:rPr>
          <w:rFonts w:ascii="Times New Roman" w:hAnsi="Times New Roman" w:cs="Times New Roman"/>
          <w:color w:val="000000" w:themeColor="text1"/>
        </w:rPr>
        <w:t>,9/14,</w:t>
      </w:r>
      <w:r w:rsidR="0013566A" w:rsidRPr="007D13BD">
        <w:rPr>
          <w:rFonts w:ascii="Times New Roman" w:hAnsi="Times New Roman" w:cs="Times New Roman"/>
          <w:color w:val="000000" w:themeColor="text1"/>
        </w:rPr>
        <w:t xml:space="preserve"> 13/14</w:t>
      </w:r>
      <w:r w:rsidR="00A76F56" w:rsidRPr="007D13BD">
        <w:rPr>
          <w:rFonts w:ascii="Times New Roman" w:hAnsi="Times New Roman" w:cs="Times New Roman"/>
          <w:color w:val="000000" w:themeColor="text1"/>
        </w:rPr>
        <w:t>, 8/15,</w:t>
      </w:r>
      <w:r w:rsidR="005C6658" w:rsidRPr="007D13BD">
        <w:rPr>
          <w:rFonts w:ascii="Times New Roman" w:hAnsi="Times New Roman" w:cs="Times New Roman"/>
          <w:color w:val="000000" w:themeColor="text1"/>
        </w:rPr>
        <w:t xml:space="preserve"> 91/15</w:t>
      </w:r>
      <w:r w:rsidR="00DA6E66" w:rsidRPr="007D13BD">
        <w:rPr>
          <w:rFonts w:ascii="Times New Roman" w:hAnsi="Times New Roman" w:cs="Times New Roman"/>
          <w:color w:val="000000" w:themeColor="text1"/>
        </w:rPr>
        <w:t>,</w:t>
      </w:r>
      <w:r w:rsidR="00A76F56" w:rsidRPr="007D13BD">
        <w:rPr>
          <w:rFonts w:ascii="Times New Roman" w:hAnsi="Times New Roman" w:cs="Times New Roman"/>
          <w:color w:val="000000" w:themeColor="text1"/>
        </w:rPr>
        <w:t xml:space="preserve"> 102/15</w:t>
      </w:r>
      <w:r w:rsidR="001E4322">
        <w:rPr>
          <w:rFonts w:ascii="Times New Roman" w:hAnsi="Times New Roman" w:cs="Times New Roman"/>
          <w:color w:val="000000" w:themeColor="text1"/>
        </w:rPr>
        <w:t>,</w:t>
      </w:r>
      <w:r w:rsidR="00DA6E66" w:rsidRPr="007D13BD">
        <w:rPr>
          <w:rFonts w:ascii="Times New Roman" w:hAnsi="Times New Roman" w:cs="Times New Roman"/>
          <w:color w:val="000000" w:themeColor="text1"/>
        </w:rPr>
        <w:t xml:space="preserve"> 104/16</w:t>
      </w:r>
      <w:r w:rsidR="001E4322">
        <w:rPr>
          <w:rFonts w:ascii="Times New Roman" w:hAnsi="Times New Roman" w:cs="Times New Roman"/>
          <w:color w:val="000000" w:themeColor="text1"/>
        </w:rPr>
        <w:t>, 11/19 i 99/19</w:t>
      </w:r>
      <w:r w:rsidR="00D45C3D" w:rsidRPr="007D13BD">
        <w:rPr>
          <w:rFonts w:ascii="Times New Roman" w:hAnsi="Times New Roman" w:cs="Times New Roman"/>
          <w:color w:val="000000" w:themeColor="text1"/>
        </w:rPr>
        <w:t xml:space="preserve">) a u vezi sa članom 15. i 17. Zakona o principima lokalne samouprave u Federaciji BiH (“Službene novine F BiH “, broj 49/06) i čl. 94 – 95 Statuta Općine Foča (“Službene novine Bosansko – </w:t>
      </w:r>
      <w:proofErr w:type="spellStart"/>
      <w:r w:rsidR="00D45C3D" w:rsidRPr="007D13BD">
        <w:rPr>
          <w:rFonts w:ascii="Times New Roman" w:hAnsi="Times New Roman" w:cs="Times New Roman"/>
          <w:color w:val="000000" w:themeColor="text1"/>
        </w:rPr>
        <w:t>podrinjskog</w:t>
      </w:r>
      <w:proofErr w:type="spellEnd"/>
      <w:r w:rsidR="00D45C3D" w:rsidRPr="007D13BD">
        <w:rPr>
          <w:rFonts w:ascii="Times New Roman" w:hAnsi="Times New Roman" w:cs="Times New Roman"/>
          <w:color w:val="000000" w:themeColor="text1"/>
        </w:rPr>
        <w:t xml:space="preserve"> kantona </w:t>
      </w:r>
      <w:proofErr w:type="spellStart"/>
      <w:r w:rsidR="00D45C3D" w:rsidRPr="007D13BD">
        <w:rPr>
          <w:rFonts w:ascii="Times New Roman" w:hAnsi="Times New Roman" w:cs="Times New Roman"/>
          <w:color w:val="000000" w:themeColor="text1"/>
        </w:rPr>
        <w:t>Goražde</w:t>
      </w:r>
      <w:proofErr w:type="spellEnd"/>
      <w:r w:rsidR="00D45C3D" w:rsidRPr="007D13BD">
        <w:rPr>
          <w:rFonts w:ascii="Times New Roman" w:hAnsi="Times New Roman" w:cs="Times New Roman"/>
          <w:color w:val="000000" w:themeColor="text1"/>
        </w:rPr>
        <w:t>”, br.8/08</w:t>
      </w:r>
      <w:r w:rsidR="001E4322">
        <w:rPr>
          <w:rFonts w:ascii="Times New Roman" w:hAnsi="Times New Roman" w:cs="Times New Roman"/>
          <w:color w:val="000000" w:themeColor="text1"/>
        </w:rPr>
        <w:t xml:space="preserve">, 11/08, </w:t>
      </w:r>
      <w:r w:rsidR="0013566A" w:rsidRPr="007D13BD">
        <w:rPr>
          <w:rFonts w:ascii="Times New Roman" w:hAnsi="Times New Roman" w:cs="Times New Roman"/>
          <w:color w:val="000000" w:themeColor="text1"/>
        </w:rPr>
        <w:t xml:space="preserve"> 16/13</w:t>
      </w:r>
      <w:r w:rsidR="001E4322">
        <w:rPr>
          <w:rFonts w:ascii="Times New Roman" w:hAnsi="Times New Roman" w:cs="Times New Roman"/>
          <w:color w:val="000000" w:themeColor="text1"/>
        </w:rPr>
        <w:t xml:space="preserve"> i 7/20</w:t>
      </w:r>
      <w:r w:rsidR="00D45C3D" w:rsidRPr="007D13BD">
        <w:rPr>
          <w:rFonts w:ascii="Times New Roman" w:hAnsi="Times New Roman" w:cs="Times New Roman"/>
          <w:color w:val="000000" w:themeColor="text1"/>
        </w:rPr>
        <w:t>), Općinsko vijeće Općine Foča na</w:t>
      </w:r>
      <w:r w:rsidR="00E00429">
        <w:rPr>
          <w:rFonts w:ascii="Times New Roman" w:hAnsi="Times New Roman" w:cs="Times New Roman"/>
          <w:color w:val="000000" w:themeColor="text1"/>
        </w:rPr>
        <w:t xml:space="preserve"> </w:t>
      </w:r>
      <w:r w:rsidR="00EB4C17">
        <w:rPr>
          <w:rFonts w:ascii="Times New Roman" w:hAnsi="Times New Roman" w:cs="Times New Roman"/>
          <w:color w:val="000000" w:themeColor="text1"/>
        </w:rPr>
        <w:t>_</w:t>
      </w:r>
      <w:r w:rsidR="001E4322" w:rsidRPr="007D13BD">
        <w:rPr>
          <w:rFonts w:ascii="Times New Roman" w:hAnsi="Times New Roman" w:cs="Times New Roman"/>
          <w:color w:val="000000" w:themeColor="text1"/>
        </w:rPr>
        <w:t>R</w:t>
      </w:r>
      <w:r w:rsidR="00E31CBF" w:rsidRPr="007D13BD">
        <w:rPr>
          <w:rFonts w:ascii="Times New Roman" w:hAnsi="Times New Roman" w:cs="Times New Roman"/>
          <w:color w:val="000000" w:themeColor="text1"/>
        </w:rPr>
        <w:t xml:space="preserve">edovnoj </w:t>
      </w:r>
      <w:r w:rsidR="00D45C3D" w:rsidRPr="007D13BD">
        <w:rPr>
          <w:rFonts w:ascii="Times New Roman" w:hAnsi="Times New Roman" w:cs="Times New Roman"/>
          <w:color w:val="000000" w:themeColor="text1"/>
        </w:rPr>
        <w:t>sjednici, održanoj dana</w:t>
      </w:r>
      <w:r w:rsidR="00B27F71">
        <w:rPr>
          <w:rFonts w:ascii="Times New Roman" w:hAnsi="Times New Roman" w:cs="Times New Roman"/>
          <w:color w:val="000000" w:themeColor="text1"/>
        </w:rPr>
        <w:t xml:space="preserve"> </w:t>
      </w:r>
      <w:r w:rsidR="00B8251B">
        <w:rPr>
          <w:rFonts w:ascii="Times New Roman" w:hAnsi="Times New Roman" w:cs="Times New Roman"/>
          <w:color w:val="000000" w:themeColor="text1"/>
        </w:rPr>
        <w:t>30.11.2023</w:t>
      </w:r>
      <w:bookmarkStart w:id="0" w:name="_GoBack"/>
      <w:bookmarkEnd w:id="0"/>
      <w:r w:rsidR="00EB4C17">
        <w:rPr>
          <w:rFonts w:ascii="Times New Roman" w:hAnsi="Times New Roman" w:cs="Times New Roman"/>
          <w:color w:val="000000" w:themeColor="text1"/>
        </w:rPr>
        <w:t xml:space="preserve">  </w:t>
      </w:r>
      <w:r w:rsidR="00B27F71">
        <w:rPr>
          <w:rFonts w:ascii="Times New Roman" w:hAnsi="Times New Roman" w:cs="Times New Roman"/>
          <w:color w:val="000000" w:themeColor="text1"/>
        </w:rPr>
        <w:t xml:space="preserve">  </w:t>
      </w:r>
      <w:r w:rsidR="00783C56" w:rsidRPr="007D13BD">
        <w:rPr>
          <w:rFonts w:ascii="Times New Roman" w:hAnsi="Times New Roman" w:cs="Times New Roman"/>
          <w:color w:val="000000" w:themeColor="text1"/>
        </w:rPr>
        <w:t>godine</w:t>
      </w:r>
      <w:r w:rsidR="00D45C3D" w:rsidRPr="007D13BD">
        <w:rPr>
          <w:rFonts w:ascii="Times New Roman" w:hAnsi="Times New Roman" w:cs="Times New Roman"/>
          <w:color w:val="000000" w:themeColor="text1"/>
        </w:rPr>
        <w:t xml:space="preserve">, </w:t>
      </w:r>
      <w:r w:rsidR="00222F0C">
        <w:rPr>
          <w:rFonts w:ascii="Times New Roman" w:hAnsi="Times New Roman" w:cs="Times New Roman"/>
          <w:color w:val="000000" w:themeColor="text1"/>
        </w:rPr>
        <w:t>donosi</w:t>
      </w:r>
      <w:r w:rsidR="00D45C3D" w:rsidRPr="007D13BD">
        <w:rPr>
          <w:rFonts w:ascii="Times New Roman" w:hAnsi="Times New Roman" w:cs="Times New Roman"/>
          <w:color w:val="000000" w:themeColor="text1"/>
        </w:rPr>
        <w:t xml:space="preserve"> </w:t>
      </w:r>
    </w:p>
    <w:p w:rsidR="006E4A8A" w:rsidRPr="00D36CB4" w:rsidRDefault="00D36CB4" w:rsidP="00D36CB4">
      <w:pPr>
        <w:pStyle w:val="Bezproreda"/>
        <w:jc w:val="right"/>
        <w:rPr>
          <w:rFonts w:ascii="Times New Roman" w:hAnsi="Times New Roman" w:cs="Times New Roman"/>
          <w:b/>
          <w:color w:val="000000" w:themeColor="text1"/>
        </w:rPr>
      </w:pPr>
      <w:r w:rsidRPr="00D36CB4">
        <w:rPr>
          <w:rFonts w:ascii="Times New Roman" w:hAnsi="Times New Roman" w:cs="Times New Roman"/>
          <w:b/>
          <w:color w:val="000000" w:themeColor="text1"/>
        </w:rPr>
        <w:t xml:space="preserve">N A C R T </w:t>
      </w:r>
    </w:p>
    <w:p w:rsidR="00E00429" w:rsidRDefault="00092D67" w:rsidP="00D45C3D">
      <w:pPr>
        <w:pStyle w:val="Bezproreda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</w:t>
      </w:r>
    </w:p>
    <w:p w:rsidR="00D45C3D" w:rsidRPr="007D13BD" w:rsidRDefault="00BD5D3B" w:rsidP="00D45C3D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O D L U K U</w:t>
      </w:r>
      <w:r w:rsidR="00D45C3D" w:rsidRPr="007D13BD">
        <w:rPr>
          <w:rFonts w:ascii="Times New Roman" w:hAnsi="Times New Roman" w:cs="Times New Roman"/>
          <w:b/>
          <w:color w:val="000000" w:themeColor="text1"/>
        </w:rPr>
        <w:t xml:space="preserve">               </w:t>
      </w:r>
    </w:p>
    <w:p w:rsidR="00D45C3D" w:rsidRPr="007D13BD" w:rsidRDefault="00D45C3D" w:rsidP="00D45C3D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</w:rPr>
      </w:pPr>
      <w:r w:rsidRPr="007D13BD">
        <w:rPr>
          <w:rFonts w:ascii="Times New Roman" w:hAnsi="Times New Roman" w:cs="Times New Roman"/>
          <w:b/>
          <w:color w:val="000000" w:themeColor="text1"/>
        </w:rPr>
        <w:t>o izvršavanju budžeta</w:t>
      </w:r>
    </w:p>
    <w:p w:rsidR="00D45C3D" w:rsidRPr="007D13BD" w:rsidRDefault="00D45C3D" w:rsidP="00D45C3D">
      <w:pPr>
        <w:pStyle w:val="Bezproreda"/>
        <w:jc w:val="center"/>
        <w:rPr>
          <w:rFonts w:ascii="Times New Roman" w:hAnsi="Times New Roman" w:cs="Times New Roman"/>
          <w:color w:val="000000" w:themeColor="text1"/>
        </w:rPr>
      </w:pPr>
      <w:r w:rsidRPr="007D13BD">
        <w:rPr>
          <w:rFonts w:ascii="Times New Roman" w:hAnsi="Times New Roman" w:cs="Times New Roman"/>
          <w:color w:val="000000" w:themeColor="text1"/>
        </w:rPr>
        <w:t xml:space="preserve">Općine Foča </w:t>
      </w:r>
      <w:r w:rsidR="002C1518" w:rsidRPr="007D13BD">
        <w:rPr>
          <w:rFonts w:ascii="Times New Roman" w:hAnsi="Times New Roman" w:cs="Times New Roman"/>
          <w:color w:val="000000" w:themeColor="text1"/>
        </w:rPr>
        <w:t>za 20</w:t>
      </w:r>
      <w:r w:rsidR="00DF4535">
        <w:rPr>
          <w:rFonts w:ascii="Times New Roman" w:hAnsi="Times New Roman" w:cs="Times New Roman"/>
          <w:color w:val="000000" w:themeColor="text1"/>
        </w:rPr>
        <w:t>24</w:t>
      </w:r>
      <w:r w:rsidRPr="007D13BD">
        <w:rPr>
          <w:rFonts w:ascii="Times New Roman" w:hAnsi="Times New Roman" w:cs="Times New Roman"/>
          <w:color w:val="000000" w:themeColor="text1"/>
        </w:rPr>
        <w:t>.godinu</w:t>
      </w:r>
    </w:p>
    <w:p w:rsidR="00D45C3D" w:rsidRPr="007D13BD" w:rsidRDefault="00D45C3D" w:rsidP="00D45C3D">
      <w:pPr>
        <w:pStyle w:val="Bezproreda"/>
        <w:jc w:val="center"/>
        <w:rPr>
          <w:rFonts w:ascii="Times New Roman" w:hAnsi="Times New Roman" w:cs="Times New Roman"/>
          <w:color w:val="000000" w:themeColor="text1"/>
        </w:rPr>
      </w:pPr>
    </w:p>
    <w:p w:rsidR="00D45C3D" w:rsidRPr="007D13BD" w:rsidRDefault="00D45C3D" w:rsidP="00D45C3D">
      <w:pPr>
        <w:pStyle w:val="Bezproreda"/>
        <w:jc w:val="center"/>
        <w:rPr>
          <w:rFonts w:ascii="Times New Roman" w:hAnsi="Times New Roman" w:cs="Times New Roman"/>
          <w:color w:val="000000" w:themeColor="text1"/>
        </w:rPr>
      </w:pPr>
    </w:p>
    <w:p w:rsidR="00D45C3D" w:rsidRPr="007D13BD" w:rsidRDefault="00D45C3D" w:rsidP="00D45C3D">
      <w:pPr>
        <w:pStyle w:val="Bezproreda"/>
        <w:rPr>
          <w:rFonts w:ascii="Times New Roman" w:hAnsi="Times New Roman" w:cs="Times New Roman"/>
          <w:b/>
          <w:color w:val="000000" w:themeColor="text1"/>
        </w:rPr>
      </w:pPr>
      <w:r w:rsidRPr="007D13BD">
        <w:rPr>
          <w:rFonts w:ascii="Times New Roman" w:hAnsi="Times New Roman" w:cs="Times New Roman"/>
          <w:b/>
          <w:color w:val="000000" w:themeColor="text1"/>
        </w:rPr>
        <w:t>I – OPĆE ODREDBE</w:t>
      </w:r>
    </w:p>
    <w:p w:rsidR="00D45C3D" w:rsidRPr="007D13BD" w:rsidRDefault="00D45C3D" w:rsidP="00D45C3D">
      <w:pPr>
        <w:pStyle w:val="Bezproreda"/>
        <w:rPr>
          <w:rFonts w:ascii="Times New Roman" w:hAnsi="Times New Roman" w:cs="Times New Roman"/>
          <w:color w:val="000000" w:themeColor="text1"/>
        </w:rPr>
      </w:pPr>
    </w:p>
    <w:p w:rsidR="00D45C3D" w:rsidRPr="007D13BD" w:rsidRDefault="00D45C3D" w:rsidP="00D45C3D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</w:rPr>
      </w:pPr>
      <w:r w:rsidRPr="007D13BD">
        <w:rPr>
          <w:rFonts w:ascii="Times New Roman" w:hAnsi="Times New Roman" w:cs="Times New Roman"/>
          <w:b/>
          <w:color w:val="000000" w:themeColor="text1"/>
        </w:rPr>
        <w:t>Član 1.</w:t>
      </w:r>
    </w:p>
    <w:p w:rsidR="00D45C3D" w:rsidRPr="007D13BD" w:rsidRDefault="00D45C3D" w:rsidP="00D45C3D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45C3D" w:rsidRPr="007D13BD" w:rsidRDefault="00A93A86" w:rsidP="00D45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D13BD">
        <w:rPr>
          <w:rFonts w:ascii="Times New Roman" w:hAnsi="Times New Roman" w:cs="Times New Roman"/>
          <w:color w:val="000000" w:themeColor="text1"/>
        </w:rPr>
        <w:t>Utvrđuje  se način izvršavanj</w:t>
      </w:r>
      <w:r w:rsidR="00D45C3D" w:rsidRPr="007D13BD">
        <w:rPr>
          <w:rFonts w:ascii="Times New Roman" w:hAnsi="Times New Roman" w:cs="Times New Roman"/>
          <w:color w:val="000000" w:themeColor="text1"/>
        </w:rPr>
        <w:t>a Budžet</w:t>
      </w:r>
      <w:r w:rsidR="00DF4535">
        <w:rPr>
          <w:rFonts w:ascii="Times New Roman" w:hAnsi="Times New Roman" w:cs="Times New Roman"/>
          <w:color w:val="000000" w:themeColor="text1"/>
        </w:rPr>
        <w:t>a Općine Foča za 2024</w:t>
      </w:r>
      <w:r w:rsidR="00D45C3D" w:rsidRPr="007D13BD">
        <w:rPr>
          <w:rFonts w:ascii="Times New Roman" w:hAnsi="Times New Roman" w:cs="Times New Roman"/>
          <w:color w:val="000000" w:themeColor="text1"/>
        </w:rPr>
        <w:t xml:space="preserve">.godinu u iznosu: </w:t>
      </w:r>
    </w:p>
    <w:p w:rsidR="00D45C3D" w:rsidRPr="007D13BD" w:rsidRDefault="00D45C3D" w:rsidP="00D45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D45C3D" w:rsidRPr="00BD36E4" w:rsidRDefault="00D45C3D" w:rsidP="00D45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D36E4">
        <w:rPr>
          <w:rFonts w:ascii="Times New Roman" w:hAnsi="Times New Roman" w:cs="Times New Roman"/>
          <w:color w:val="000000" w:themeColor="text1"/>
        </w:rPr>
        <w:t xml:space="preserve">UKUPNO  PLANIRANI  </w:t>
      </w:r>
      <w:proofErr w:type="spellStart"/>
      <w:r w:rsidRPr="00BD36E4">
        <w:rPr>
          <w:rFonts w:ascii="Times New Roman" w:hAnsi="Times New Roman" w:cs="Times New Roman"/>
          <w:color w:val="000000" w:themeColor="text1"/>
        </w:rPr>
        <w:t>PRIHODI................................</w:t>
      </w:r>
      <w:r w:rsidR="002C1518" w:rsidRPr="00BD36E4">
        <w:rPr>
          <w:rFonts w:ascii="Times New Roman" w:hAnsi="Times New Roman" w:cs="Times New Roman"/>
          <w:color w:val="000000" w:themeColor="text1"/>
        </w:rPr>
        <w:t>...............</w:t>
      </w:r>
      <w:proofErr w:type="spellEnd"/>
      <w:r w:rsidR="002C1518" w:rsidRPr="00BD36E4">
        <w:rPr>
          <w:rFonts w:ascii="Times New Roman" w:hAnsi="Times New Roman" w:cs="Times New Roman"/>
          <w:color w:val="000000" w:themeColor="text1"/>
        </w:rPr>
        <w:t>.</w:t>
      </w:r>
      <w:r w:rsidRPr="00BD36E4">
        <w:rPr>
          <w:rFonts w:ascii="Times New Roman" w:hAnsi="Times New Roman" w:cs="Times New Roman"/>
          <w:color w:val="000000" w:themeColor="text1"/>
        </w:rPr>
        <w:t xml:space="preserve"> </w:t>
      </w:r>
      <w:r w:rsidR="002C1518" w:rsidRPr="00BD36E4">
        <w:rPr>
          <w:rFonts w:ascii="Times New Roman" w:hAnsi="Times New Roman" w:cs="Times New Roman"/>
          <w:color w:val="000000" w:themeColor="text1"/>
        </w:rPr>
        <w:t xml:space="preserve"> </w:t>
      </w:r>
      <w:r w:rsidR="00AE1385" w:rsidRPr="00BD36E4">
        <w:rPr>
          <w:rFonts w:ascii="Times New Roman" w:hAnsi="Times New Roman" w:cs="Times New Roman"/>
          <w:color w:val="000000" w:themeColor="text1"/>
        </w:rPr>
        <w:t xml:space="preserve"> </w:t>
      </w:r>
      <w:r w:rsidR="00EE580A" w:rsidRPr="00BD36E4">
        <w:rPr>
          <w:rFonts w:ascii="Times New Roman" w:hAnsi="Times New Roman" w:cs="Times New Roman"/>
          <w:color w:val="000000" w:themeColor="text1"/>
        </w:rPr>
        <w:t xml:space="preserve"> </w:t>
      </w:r>
      <w:r w:rsidR="002C1518" w:rsidRPr="00BD36E4">
        <w:rPr>
          <w:rFonts w:ascii="Times New Roman" w:hAnsi="Times New Roman" w:cs="Times New Roman"/>
          <w:color w:val="000000" w:themeColor="text1"/>
        </w:rPr>
        <w:t xml:space="preserve"> </w:t>
      </w:r>
      <w:r w:rsidR="00DF4535" w:rsidRPr="00DF4535">
        <w:rPr>
          <w:rFonts w:ascii="Times New Roman" w:hAnsi="Times New Roman" w:cs="Times New Roman"/>
          <w:color w:val="000000" w:themeColor="text1"/>
        </w:rPr>
        <w:t>1.499.767</w:t>
      </w:r>
      <w:r w:rsidR="00DF4535">
        <w:rPr>
          <w:rFonts w:ascii="Times New Roman" w:hAnsi="Times New Roman" w:cs="Times New Roman"/>
          <w:color w:val="000000" w:themeColor="text1"/>
        </w:rPr>
        <w:t xml:space="preserve"> </w:t>
      </w:r>
      <w:r w:rsidR="00AE1385" w:rsidRPr="00BD36E4">
        <w:rPr>
          <w:rFonts w:ascii="Times New Roman" w:hAnsi="Times New Roman" w:cs="Times New Roman"/>
          <w:color w:val="000000" w:themeColor="text1"/>
        </w:rPr>
        <w:t>KM</w:t>
      </w:r>
    </w:p>
    <w:p w:rsidR="00D45C3D" w:rsidRPr="00BD36E4" w:rsidRDefault="00D45C3D" w:rsidP="00D45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D36E4">
        <w:rPr>
          <w:rFonts w:ascii="Times New Roman" w:hAnsi="Times New Roman" w:cs="Times New Roman"/>
          <w:color w:val="000000" w:themeColor="text1"/>
        </w:rPr>
        <w:t>UKUPNO  PLANIRANI  RASHODI</w:t>
      </w:r>
      <w:r w:rsidR="002C1518" w:rsidRPr="00BD36E4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="002C1518" w:rsidRPr="00BD36E4">
        <w:rPr>
          <w:rFonts w:ascii="Times New Roman" w:hAnsi="Times New Roman" w:cs="Times New Roman"/>
          <w:color w:val="000000" w:themeColor="text1"/>
        </w:rPr>
        <w:t>IZDACI</w:t>
      </w:r>
      <w:r w:rsidRPr="00BD36E4">
        <w:rPr>
          <w:rFonts w:ascii="Times New Roman" w:hAnsi="Times New Roman" w:cs="Times New Roman"/>
          <w:color w:val="000000" w:themeColor="text1"/>
        </w:rPr>
        <w:t>.............................</w:t>
      </w:r>
      <w:proofErr w:type="spellEnd"/>
      <w:r w:rsidRPr="00BD36E4">
        <w:rPr>
          <w:rFonts w:ascii="Times New Roman" w:hAnsi="Times New Roman" w:cs="Times New Roman"/>
          <w:color w:val="000000" w:themeColor="text1"/>
        </w:rPr>
        <w:t xml:space="preserve">. </w:t>
      </w:r>
      <w:r w:rsidR="00492E45" w:rsidRPr="00BD36E4">
        <w:rPr>
          <w:rFonts w:ascii="Times New Roman" w:hAnsi="Times New Roman" w:cs="Times New Roman"/>
          <w:color w:val="000000" w:themeColor="text1"/>
        </w:rPr>
        <w:t xml:space="preserve">  </w:t>
      </w:r>
      <w:r w:rsidR="00EE580A" w:rsidRPr="00BD36E4">
        <w:rPr>
          <w:rFonts w:ascii="Times New Roman" w:hAnsi="Times New Roman" w:cs="Times New Roman"/>
          <w:color w:val="000000" w:themeColor="text1"/>
        </w:rPr>
        <w:t xml:space="preserve"> </w:t>
      </w:r>
      <w:r w:rsidR="00AE1385" w:rsidRPr="00BD36E4">
        <w:rPr>
          <w:rFonts w:ascii="Times New Roman" w:hAnsi="Times New Roman" w:cs="Times New Roman"/>
          <w:color w:val="000000" w:themeColor="text1"/>
        </w:rPr>
        <w:t xml:space="preserve"> </w:t>
      </w:r>
      <w:r w:rsidR="00DF4535" w:rsidRPr="00DF4535">
        <w:rPr>
          <w:rFonts w:ascii="Times New Roman" w:hAnsi="Times New Roman" w:cs="Times New Roman"/>
          <w:color w:val="000000" w:themeColor="text1"/>
        </w:rPr>
        <w:t>1.471.338</w:t>
      </w:r>
      <w:r w:rsidR="00DF4535">
        <w:rPr>
          <w:rFonts w:ascii="Times New Roman" w:hAnsi="Times New Roman" w:cs="Times New Roman"/>
          <w:color w:val="000000" w:themeColor="text1"/>
        </w:rPr>
        <w:t xml:space="preserve"> </w:t>
      </w:r>
      <w:r w:rsidR="00AE1385" w:rsidRPr="00BD36E4">
        <w:rPr>
          <w:rFonts w:ascii="Times New Roman" w:hAnsi="Times New Roman" w:cs="Times New Roman"/>
          <w:color w:val="000000" w:themeColor="text1"/>
        </w:rPr>
        <w:t>KM</w:t>
      </w:r>
    </w:p>
    <w:p w:rsidR="002C1518" w:rsidRPr="00BD36E4" w:rsidRDefault="002C1518" w:rsidP="00D45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D36E4">
        <w:rPr>
          <w:rFonts w:ascii="Times New Roman" w:hAnsi="Times New Roman" w:cs="Times New Roman"/>
          <w:color w:val="000000" w:themeColor="text1"/>
        </w:rPr>
        <w:t xml:space="preserve">POKRIĆE OSTVARENOG DEFICITA IZ RANIJIH GODINA….     </w:t>
      </w:r>
      <w:r w:rsidR="00BD36E4" w:rsidRPr="00BD36E4">
        <w:rPr>
          <w:rFonts w:ascii="Times New Roman" w:hAnsi="Times New Roman" w:cs="Times New Roman"/>
          <w:color w:val="000000" w:themeColor="text1"/>
        </w:rPr>
        <w:t xml:space="preserve"> </w:t>
      </w:r>
      <w:r w:rsidR="001E4322">
        <w:rPr>
          <w:rFonts w:ascii="Times New Roman" w:hAnsi="Times New Roman" w:cs="Times New Roman"/>
          <w:color w:val="000000" w:themeColor="text1"/>
        </w:rPr>
        <w:t xml:space="preserve">  </w:t>
      </w:r>
      <w:r w:rsidR="00BD36E4" w:rsidRPr="00BD36E4">
        <w:rPr>
          <w:rFonts w:ascii="Times New Roman" w:hAnsi="Times New Roman" w:cs="Times New Roman"/>
          <w:color w:val="000000" w:themeColor="text1"/>
        </w:rPr>
        <w:t xml:space="preserve"> </w:t>
      </w:r>
      <w:r w:rsidR="00DF4535" w:rsidRPr="00DF4535">
        <w:rPr>
          <w:rFonts w:ascii="Times New Roman" w:hAnsi="Times New Roman" w:cs="Times New Roman"/>
          <w:color w:val="000000" w:themeColor="text1"/>
        </w:rPr>
        <w:t>28.429</w:t>
      </w:r>
      <w:r w:rsidR="00DF4535">
        <w:rPr>
          <w:rFonts w:ascii="Times New Roman" w:hAnsi="Times New Roman" w:cs="Times New Roman"/>
          <w:color w:val="000000" w:themeColor="text1"/>
        </w:rPr>
        <w:t xml:space="preserve"> </w:t>
      </w:r>
      <w:r w:rsidRPr="00BD36E4">
        <w:rPr>
          <w:rFonts w:ascii="Times New Roman" w:hAnsi="Times New Roman" w:cs="Times New Roman"/>
          <w:color w:val="000000" w:themeColor="text1"/>
        </w:rPr>
        <w:t>KM</w:t>
      </w:r>
    </w:p>
    <w:p w:rsidR="00D45C3D" w:rsidRPr="003575A3" w:rsidRDefault="00D45C3D" w:rsidP="00D45C3D">
      <w:pPr>
        <w:pStyle w:val="Bezproreda"/>
        <w:jc w:val="center"/>
        <w:rPr>
          <w:rFonts w:ascii="Times New Roman" w:hAnsi="Times New Roman" w:cs="Times New Roman"/>
          <w:b/>
          <w:color w:val="FF0000"/>
        </w:rPr>
      </w:pPr>
    </w:p>
    <w:p w:rsidR="00D45C3D" w:rsidRDefault="00D45C3D" w:rsidP="00D45C3D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</w:rPr>
      </w:pPr>
      <w:r w:rsidRPr="007D13BD">
        <w:rPr>
          <w:rFonts w:ascii="Times New Roman" w:hAnsi="Times New Roman" w:cs="Times New Roman"/>
          <w:b/>
          <w:color w:val="000000" w:themeColor="text1"/>
        </w:rPr>
        <w:t>Član 2.</w:t>
      </w:r>
    </w:p>
    <w:p w:rsidR="0069213D" w:rsidRPr="007D13BD" w:rsidRDefault="0069213D" w:rsidP="00D45C3D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45C3D" w:rsidRDefault="00D45C3D" w:rsidP="00D45C3D">
      <w:pPr>
        <w:pStyle w:val="Bezproreda"/>
        <w:jc w:val="both"/>
        <w:rPr>
          <w:rFonts w:ascii="Times New Roman" w:hAnsi="Times New Roman" w:cs="Times New Roman"/>
          <w:color w:val="000000" w:themeColor="text1"/>
        </w:rPr>
      </w:pPr>
      <w:r w:rsidRPr="007D13BD">
        <w:rPr>
          <w:rFonts w:ascii="Times New Roman" w:hAnsi="Times New Roman" w:cs="Times New Roman"/>
          <w:color w:val="000000" w:themeColor="text1"/>
        </w:rPr>
        <w:tab/>
        <w:t xml:space="preserve">Ovom odlukom uređuje se struktura prihoda i primitaka, rashoda i izdataka </w:t>
      </w:r>
      <w:r w:rsidR="0013566A" w:rsidRPr="007D13BD">
        <w:rPr>
          <w:rFonts w:ascii="Times New Roman" w:hAnsi="Times New Roman" w:cs="Times New Roman"/>
          <w:color w:val="000000" w:themeColor="text1"/>
        </w:rPr>
        <w:t xml:space="preserve"> i izvršavanje </w:t>
      </w:r>
      <w:r w:rsidRPr="007D13BD">
        <w:rPr>
          <w:rFonts w:ascii="Times New Roman" w:hAnsi="Times New Roman" w:cs="Times New Roman"/>
          <w:color w:val="000000" w:themeColor="text1"/>
        </w:rPr>
        <w:t>Budžeta Općine Foča</w:t>
      </w:r>
      <w:r w:rsidR="00A93A86" w:rsidRPr="007D13BD">
        <w:rPr>
          <w:rFonts w:ascii="Times New Roman" w:hAnsi="Times New Roman" w:cs="Times New Roman"/>
          <w:color w:val="000000" w:themeColor="text1"/>
        </w:rPr>
        <w:t>, prioriteti plaćanja</w:t>
      </w:r>
      <w:r w:rsidR="0013566A" w:rsidRPr="007D13BD">
        <w:rPr>
          <w:rFonts w:ascii="Times New Roman" w:hAnsi="Times New Roman" w:cs="Times New Roman"/>
          <w:color w:val="000000" w:themeColor="text1"/>
        </w:rPr>
        <w:t>,</w:t>
      </w:r>
      <w:r w:rsidR="003575A3">
        <w:rPr>
          <w:rFonts w:ascii="Times New Roman" w:hAnsi="Times New Roman" w:cs="Times New Roman"/>
          <w:color w:val="000000" w:themeColor="text1"/>
        </w:rPr>
        <w:t xml:space="preserve"> obim zaduživanja i garancija,</w:t>
      </w:r>
      <w:r w:rsidR="0013566A" w:rsidRPr="007D13BD">
        <w:rPr>
          <w:rFonts w:ascii="Times New Roman" w:hAnsi="Times New Roman" w:cs="Times New Roman"/>
          <w:color w:val="000000" w:themeColor="text1"/>
        </w:rPr>
        <w:t xml:space="preserve"> upravljanje dugom, te </w:t>
      </w:r>
      <w:proofErr w:type="spellStart"/>
      <w:r w:rsidR="0013566A" w:rsidRPr="007D13BD">
        <w:rPr>
          <w:rFonts w:ascii="Times New Roman" w:hAnsi="Times New Roman" w:cs="Times New Roman"/>
          <w:color w:val="000000" w:themeColor="text1"/>
        </w:rPr>
        <w:t>finansijskom</w:t>
      </w:r>
      <w:proofErr w:type="spellEnd"/>
      <w:r w:rsidR="0013566A" w:rsidRPr="007D13BD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="0013566A" w:rsidRPr="007D13BD">
        <w:rPr>
          <w:rFonts w:ascii="Times New Roman" w:hAnsi="Times New Roman" w:cs="Times New Roman"/>
          <w:color w:val="000000" w:themeColor="text1"/>
        </w:rPr>
        <w:t>nefinansijskom</w:t>
      </w:r>
      <w:proofErr w:type="spellEnd"/>
      <w:r w:rsidR="0013566A" w:rsidRPr="007D13BD">
        <w:rPr>
          <w:rFonts w:ascii="Times New Roman" w:hAnsi="Times New Roman" w:cs="Times New Roman"/>
          <w:color w:val="000000" w:themeColor="text1"/>
        </w:rPr>
        <w:t xml:space="preserve"> imovinom,</w:t>
      </w:r>
      <w:r w:rsidRPr="007D13BD">
        <w:rPr>
          <w:rFonts w:ascii="Times New Roman" w:hAnsi="Times New Roman" w:cs="Times New Roman"/>
          <w:color w:val="000000" w:themeColor="text1"/>
        </w:rPr>
        <w:t xml:space="preserve"> prava i obaveze korisnika budžetskih sredstava, ovlaštenja Općinskog načelnika,</w:t>
      </w:r>
      <w:r w:rsidR="0013566A" w:rsidRPr="007D13BD">
        <w:rPr>
          <w:rFonts w:ascii="Times New Roman" w:hAnsi="Times New Roman" w:cs="Times New Roman"/>
          <w:color w:val="000000" w:themeColor="text1"/>
        </w:rPr>
        <w:t xml:space="preserve"> kazne za neispunjavanje obaveza</w:t>
      </w:r>
      <w:r w:rsidRPr="007D13BD">
        <w:rPr>
          <w:rFonts w:ascii="Times New Roman" w:hAnsi="Times New Roman" w:cs="Times New Roman"/>
          <w:color w:val="000000" w:themeColor="text1"/>
        </w:rPr>
        <w:t xml:space="preserve"> kao i druga pitanja izvršavanja Budžeta za tekuću godinu.</w:t>
      </w:r>
    </w:p>
    <w:p w:rsidR="00D45C3D" w:rsidRPr="007D13BD" w:rsidRDefault="00D45C3D" w:rsidP="00D45C3D">
      <w:pPr>
        <w:pStyle w:val="Bezproreda"/>
        <w:jc w:val="center"/>
        <w:rPr>
          <w:rFonts w:ascii="Times New Roman" w:hAnsi="Times New Roman" w:cs="Times New Roman"/>
          <w:color w:val="000000" w:themeColor="text1"/>
        </w:rPr>
      </w:pPr>
    </w:p>
    <w:p w:rsidR="00D45C3D" w:rsidRDefault="00D45C3D" w:rsidP="00D45C3D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</w:rPr>
      </w:pPr>
      <w:r w:rsidRPr="007D13BD">
        <w:rPr>
          <w:rFonts w:ascii="Times New Roman" w:hAnsi="Times New Roman" w:cs="Times New Roman"/>
          <w:b/>
          <w:color w:val="000000" w:themeColor="text1"/>
        </w:rPr>
        <w:t>Član 3.</w:t>
      </w:r>
    </w:p>
    <w:p w:rsidR="0069213D" w:rsidRPr="007D13BD" w:rsidRDefault="0069213D" w:rsidP="00D45C3D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45C3D" w:rsidRPr="007D13BD" w:rsidRDefault="00D45C3D" w:rsidP="00D45C3D">
      <w:pPr>
        <w:pStyle w:val="Bezproreda"/>
        <w:jc w:val="both"/>
        <w:rPr>
          <w:rFonts w:ascii="Times New Roman" w:hAnsi="Times New Roman" w:cs="Times New Roman"/>
          <w:color w:val="000000" w:themeColor="text1"/>
        </w:rPr>
      </w:pPr>
      <w:r w:rsidRPr="007D13BD">
        <w:rPr>
          <w:rFonts w:ascii="Times New Roman" w:hAnsi="Times New Roman" w:cs="Times New Roman"/>
          <w:color w:val="000000" w:themeColor="text1"/>
        </w:rPr>
        <w:tab/>
        <w:t xml:space="preserve">Budžet je akt kojim se </w:t>
      </w:r>
      <w:r w:rsidR="0013566A" w:rsidRPr="007D13BD">
        <w:rPr>
          <w:rFonts w:ascii="Times New Roman" w:hAnsi="Times New Roman" w:cs="Times New Roman"/>
          <w:color w:val="000000" w:themeColor="text1"/>
        </w:rPr>
        <w:t>planiraju</w:t>
      </w:r>
      <w:r w:rsidRPr="007D13BD">
        <w:rPr>
          <w:rFonts w:ascii="Times New Roman" w:hAnsi="Times New Roman" w:cs="Times New Roman"/>
          <w:color w:val="000000" w:themeColor="text1"/>
        </w:rPr>
        <w:t xml:space="preserve"> </w:t>
      </w:r>
      <w:r w:rsidR="0013566A" w:rsidRPr="007D13BD">
        <w:rPr>
          <w:rFonts w:ascii="Times New Roman" w:hAnsi="Times New Roman" w:cs="Times New Roman"/>
          <w:color w:val="000000" w:themeColor="text1"/>
        </w:rPr>
        <w:t>prihodi i primici, te rashodi i izdaci Općine za period od jedne fiskalne godine.</w:t>
      </w:r>
    </w:p>
    <w:p w:rsidR="0013566A" w:rsidRPr="007D13BD" w:rsidRDefault="0013566A" w:rsidP="00D45C3D">
      <w:pPr>
        <w:pStyle w:val="Bezproreda"/>
        <w:jc w:val="both"/>
        <w:rPr>
          <w:rFonts w:ascii="Times New Roman" w:hAnsi="Times New Roman" w:cs="Times New Roman"/>
          <w:color w:val="000000" w:themeColor="text1"/>
        </w:rPr>
      </w:pPr>
      <w:r w:rsidRPr="007D13BD">
        <w:rPr>
          <w:rFonts w:ascii="Times New Roman" w:hAnsi="Times New Roman" w:cs="Times New Roman"/>
          <w:color w:val="000000" w:themeColor="text1"/>
        </w:rPr>
        <w:t xml:space="preserve">            Budžet donosi Općinsko vijeće.</w:t>
      </w:r>
    </w:p>
    <w:p w:rsidR="00D45C3D" w:rsidRPr="007D13BD" w:rsidRDefault="00D45C3D" w:rsidP="00D45C3D">
      <w:pPr>
        <w:pStyle w:val="Bezproreda"/>
        <w:jc w:val="both"/>
        <w:rPr>
          <w:rFonts w:ascii="Times New Roman" w:hAnsi="Times New Roman" w:cs="Times New Roman"/>
          <w:color w:val="000000" w:themeColor="text1"/>
        </w:rPr>
      </w:pPr>
      <w:r w:rsidRPr="007D13BD">
        <w:rPr>
          <w:rFonts w:ascii="Times New Roman" w:hAnsi="Times New Roman" w:cs="Times New Roman"/>
          <w:color w:val="000000" w:themeColor="text1"/>
        </w:rPr>
        <w:tab/>
        <w:t xml:space="preserve">Budžet se </w:t>
      </w:r>
      <w:r w:rsidR="00DA6E66" w:rsidRPr="007D13BD">
        <w:rPr>
          <w:rFonts w:ascii="Times New Roman" w:hAnsi="Times New Roman" w:cs="Times New Roman"/>
          <w:color w:val="000000" w:themeColor="text1"/>
        </w:rPr>
        <w:t>odnosi na fiskalnu</w:t>
      </w:r>
      <w:r w:rsidR="00DF4535">
        <w:rPr>
          <w:rFonts w:ascii="Times New Roman" w:hAnsi="Times New Roman" w:cs="Times New Roman"/>
          <w:color w:val="000000" w:themeColor="text1"/>
        </w:rPr>
        <w:t xml:space="preserve"> 2024</w:t>
      </w:r>
      <w:r w:rsidRPr="007D13BD">
        <w:rPr>
          <w:rFonts w:ascii="Times New Roman" w:hAnsi="Times New Roman" w:cs="Times New Roman"/>
          <w:color w:val="000000" w:themeColor="text1"/>
        </w:rPr>
        <w:t xml:space="preserve">.godinu, koja počinje 01. januara a završava 31. decembra </w:t>
      </w:r>
      <w:r w:rsidR="00DF4535">
        <w:rPr>
          <w:rFonts w:ascii="Times New Roman" w:hAnsi="Times New Roman" w:cs="Times New Roman"/>
          <w:color w:val="000000" w:themeColor="text1"/>
        </w:rPr>
        <w:t>2024</w:t>
      </w:r>
      <w:r w:rsidR="0013566A" w:rsidRPr="007D13BD">
        <w:rPr>
          <w:rFonts w:ascii="Times New Roman" w:hAnsi="Times New Roman" w:cs="Times New Roman"/>
          <w:color w:val="000000" w:themeColor="text1"/>
        </w:rPr>
        <w:t>.</w:t>
      </w:r>
      <w:r w:rsidRPr="007D13BD">
        <w:rPr>
          <w:rFonts w:ascii="Times New Roman" w:hAnsi="Times New Roman" w:cs="Times New Roman"/>
          <w:color w:val="000000" w:themeColor="text1"/>
        </w:rPr>
        <w:t xml:space="preserve">godine. </w:t>
      </w:r>
    </w:p>
    <w:p w:rsidR="0013566A" w:rsidRPr="007D13BD" w:rsidRDefault="0013566A" w:rsidP="00D45C3D">
      <w:pPr>
        <w:pStyle w:val="Bezproreda"/>
        <w:jc w:val="both"/>
        <w:rPr>
          <w:rFonts w:ascii="Times New Roman" w:hAnsi="Times New Roman" w:cs="Times New Roman"/>
          <w:color w:val="000000" w:themeColor="text1"/>
        </w:rPr>
      </w:pPr>
      <w:r w:rsidRPr="007D13BD">
        <w:rPr>
          <w:rFonts w:ascii="Times New Roman" w:hAnsi="Times New Roman" w:cs="Times New Roman"/>
          <w:color w:val="000000" w:themeColor="text1"/>
        </w:rPr>
        <w:t xml:space="preserve">            </w:t>
      </w:r>
      <w:r w:rsidR="00207EFC" w:rsidRPr="007D13BD">
        <w:rPr>
          <w:rFonts w:ascii="Times New Roman" w:hAnsi="Times New Roman" w:cs="Times New Roman"/>
          <w:color w:val="000000" w:themeColor="text1"/>
        </w:rPr>
        <w:t>Izrada i d</w:t>
      </w:r>
      <w:r w:rsidRPr="007D13BD">
        <w:rPr>
          <w:rFonts w:ascii="Times New Roman" w:hAnsi="Times New Roman" w:cs="Times New Roman"/>
          <w:color w:val="000000" w:themeColor="text1"/>
        </w:rPr>
        <w:t>o</w:t>
      </w:r>
      <w:r w:rsidR="00207EFC" w:rsidRPr="007D13BD">
        <w:rPr>
          <w:rFonts w:ascii="Times New Roman" w:hAnsi="Times New Roman" w:cs="Times New Roman"/>
          <w:color w:val="000000" w:themeColor="text1"/>
        </w:rPr>
        <w:t>no</w:t>
      </w:r>
      <w:r w:rsidRPr="007D13BD">
        <w:rPr>
          <w:rFonts w:ascii="Times New Roman" w:hAnsi="Times New Roman" w:cs="Times New Roman"/>
          <w:color w:val="000000" w:themeColor="text1"/>
        </w:rPr>
        <w:t xml:space="preserve">šenje budžeta se zasniva na principima jedinstva, </w:t>
      </w:r>
      <w:proofErr w:type="spellStart"/>
      <w:r w:rsidRPr="007D13BD">
        <w:rPr>
          <w:rFonts w:ascii="Times New Roman" w:hAnsi="Times New Roman" w:cs="Times New Roman"/>
          <w:color w:val="000000" w:themeColor="text1"/>
        </w:rPr>
        <w:t>tačnosti</w:t>
      </w:r>
      <w:proofErr w:type="spellEnd"/>
      <w:r w:rsidRPr="007D13BD">
        <w:rPr>
          <w:rFonts w:ascii="Times New Roman" w:hAnsi="Times New Roman" w:cs="Times New Roman"/>
          <w:color w:val="000000" w:themeColor="text1"/>
        </w:rPr>
        <w:t>, uravnoteženosti i zakonitosti budžeta, principu jedne godine, principu univerzalnosti, efikasno</w:t>
      </w:r>
      <w:r w:rsidR="00207EFC" w:rsidRPr="007D13BD">
        <w:rPr>
          <w:rFonts w:ascii="Times New Roman" w:hAnsi="Times New Roman" w:cs="Times New Roman"/>
          <w:color w:val="000000" w:themeColor="text1"/>
        </w:rPr>
        <w:t xml:space="preserve">sti, ekonomičnosti, </w:t>
      </w:r>
      <w:proofErr w:type="spellStart"/>
      <w:r w:rsidR="00207EFC" w:rsidRPr="007D13BD">
        <w:rPr>
          <w:rFonts w:ascii="Times New Roman" w:hAnsi="Times New Roman" w:cs="Times New Roman"/>
          <w:color w:val="000000" w:themeColor="text1"/>
        </w:rPr>
        <w:t>transparent</w:t>
      </w:r>
      <w:r w:rsidRPr="007D13BD">
        <w:rPr>
          <w:rFonts w:ascii="Times New Roman" w:hAnsi="Times New Roman" w:cs="Times New Roman"/>
          <w:color w:val="000000" w:themeColor="text1"/>
        </w:rPr>
        <w:t>osti</w:t>
      </w:r>
      <w:proofErr w:type="spellEnd"/>
      <w:r w:rsidRPr="007D13BD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7D13BD">
        <w:rPr>
          <w:rFonts w:ascii="Times New Roman" w:hAnsi="Times New Roman" w:cs="Times New Roman"/>
          <w:color w:val="000000" w:themeColor="text1"/>
        </w:rPr>
        <w:t>participativnosti</w:t>
      </w:r>
      <w:proofErr w:type="spellEnd"/>
      <w:r w:rsidRPr="007D13BD">
        <w:rPr>
          <w:rFonts w:ascii="Times New Roman" w:hAnsi="Times New Roman" w:cs="Times New Roman"/>
          <w:color w:val="000000" w:themeColor="text1"/>
        </w:rPr>
        <w:t>.</w:t>
      </w:r>
    </w:p>
    <w:p w:rsidR="00D45C3D" w:rsidRDefault="00D45C3D" w:rsidP="00D45C3D">
      <w:pPr>
        <w:pStyle w:val="Bezproreda"/>
        <w:jc w:val="both"/>
        <w:rPr>
          <w:rFonts w:ascii="Times New Roman" w:hAnsi="Times New Roman" w:cs="Times New Roman"/>
          <w:color w:val="000000" w:themeColor="text1"/>
        </w:rPr>
      </w:pPr>
    </w:p>
    <w:p w:rsidR="0069213D" w:rsidRDefault="0069213D" w:rsidP="00D45C3D">
      <w:pPr>
        <w:pStyle w:val="Bezproreda"/>
        <w:jc w:val="both"/>
        <w:rPr>
          <w:rFonts w:ascii="Times New Roman" w:hAnsi="Times New Roman" w:cs="Times New Roman"/>
          <w:color w:val="000000" w:themeColor="text1"/>
        </w:rPr>
      </w:pPr>
    </w:p>
    <w:p w:rsidR="0069213D" w:rsidRDefault="0069213D" w:rsidP="00D45C3D">
      <w:pPr>
        <w:pStyle w:val="Bezproreda"/>
        <w:jc w:val="both"/>
        <w:rPr>
          <w:rFonts w:ascii="Times New Roman" w:hAnsi="Times New Roman" w:cs="Times New Roman"/>
          <w:color w:val="000000" w:themeColor="text1"/>
        </w:rPr>
      </w:pPr>
    </w:p>
    <w:p w:rsidR="0069213D" w:rsidRDefault="0069213D" w:rsidP="00D45C3D">
      <w:pPr>
        <w:pStyle w:val="Bezproreda"/>
        <w:jc w:val="both"/>
        <w:rPr>
          <w:rFonts w:ascii="Times New Roman" w:hAnsi="Times New Roman" w:cs="Times New Roman"/>
          <w:color w:val="000000" w:themeColor="text1"/>
        </w:rPr>
      </w:pPr>
    </w:p>
    <w:p w:rsidR="00AE1162" w:rsidRPr="007D13BD" w:rsidRDefault="00AE1162" w:rsidP="00D45C3D">
      <w:pPr>
        <w:pStyle w:val="Bezproreda"/>
        <w:jc w:val="both"/>
        <w:rPr>
          <w:rFonts w:ascii="Times New Roman" w:hAnsi="Times New Roman" w:cs="Times New Roman"/>
          <w:color w:val="000000" w:themeColor="text1"/>
        </w:rPr>
      </w:pPr>
    </w:p>
    <w:p w:rsidR="00577E38" w:rsidRPr="007D13BD" w:rsidRDefault="00577E38" w:rsidP="00D45C3D">
      <w:pPr>
        <w:pStyle w:val="Bezproreda"/>
        <w:jc w:val="both"/>
        <w:rPr>
          <w:rFonts w:ascii="Times New Roman" w:hAnsi="Times New Roman" w:cs="Times New Roman"/>
          <w:color w:val="000000" w:themeColor="text1"/>
        </w:rPr>
      </w:pPr>
      <w:r w:rsidRPr="007D13BD">
        <w:rPr>
          <w:rFonts w:ascii="Times New Roman" w:hAnsi="Times New Roman" w:cs="Times New Roman"/>
          <w:color w:val="000000" w:themeColor="text1"/>
        </w:rPr>
        <w:lastRenderedPageBreak/>
        <w:t>II STRUKTURA PRIHODA I PRIMITAKA TE RASHODA I IZDATAKA</w:t>
      </w:r>
    </w:p>
    <w:p w:rsidR="00577E38" w:rsidRPr="007D13BD" w:rsidRDefault="00577E38" w:rsidP="00D45C3D">
      <w:pPr>
        <w:pStyle w:val="Bezproreda"/>
        <w:jc w:val="both"/>
        <w:rPr>
          <w:rFonts w:ascii="Times New Roman" w:hAnsi="Times New Roman" w:cs="Times New Roman"/>
          <w:color w:val="000000" w:themeColor="text1"/>
        </w:rPr>
      </w:pPr>
    </w:p>
    <w:p w:rsidR="00D45C3D" w:rsidRDefault="00D45C3D" w:rsidP="00D45C3D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</w:rPr>
      </w:pPr>
      <w:r w:rsidRPr="007D13BD">
        <w:rPr>
          <w:rFonts w:ascii="Times New Roman" w:hAnsi="Times New Roman" w:cs="Times New Roman"/>
          <w:b/>
          <w:color w:val="000000" w:themeColor="text1"/>
        </w:rPr>
        <w:t>Član 4.</w:t>
      </w:r>
    </w:p>
    <w:p w:rsidR="0069213D" w:rsidRPr="007D13BD" w:rsidRDefault="0069213D" w:rsidP="00D45C3D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575A3" w:rsidRPr="003575A3" w:rsidRDefault="003575A3" w:rsidP="003575A3">
      <w:pPr>
        <w:pStyle w:val="Bezproreda"/>
        <w:jc w:val="center"/>
        <w:rPr>
          <w:rFonts w:ascii="Times New Roman" w:hAnsi="Times New Roman" w:cs="Times New Roman"/>
          <w:color w:val="000000" w:themeColor="text1"/>
        </w:rPr>
      </w:pPr>
      <w:r w:rsidRPr="003575A3">
        <w:rPr>
          <w:rFonts w:ascii="Times New Roman" w:hAnsi="Times New Roman" w:cs="Times New Roman"/>
          <w:color w:val="000000" w:themeColor="text1"/>
        </w:rPr>
        <w:t>(Sadržaj budžeta)</w:t>
      </w:r>
    </w:p>
    <w:p w:rsidR="003575A3" w:rsidRDefault="003575A3" w:rsidP="003575A3">
      <w:pPr>
        <w:pStyle w:val="Bezproreda"/>
        <w:jc w:val="both"/>
        <w:rPr>
          <w:rFonts w:ascii="Times New Roman" w:hAnsi="Times New Roman" w:cs="Times New Roman"/>
          <w:color w:val="000000" w:themeColor="text1"/>
        </w:rPr>
      </w:pPr>
      <w:r w:rsidRPr="003575A3">
        <w:rPr>
          <w:rFonts w:ascii="Times New Roman" w:hAnsi="Times New Roman" w:cs="Times New Roman"/>
          <w:color w:val="000000" w:themeColor="text1"/>
        </w:rPr>
        <w:t xml:space="preserve"> </w:t>
      </w:r>
    </w:p>
    <w:p w:rsidR="00D45C3D" w:rsidRPr="007D13BD" w:rsidRDefault="00D45C3D" w:rsidP="003575A3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D13BD">
        <w:rPr>
          <w:rFonts w:ascii="Times New Roman" w:hAnsi="Times New Roman" w:cs="Times New Roman"/>
          <w:color w:val="000000" w:themeColor="text1"/>
        </w:rPr>
        <w:t xml:space="preserve">Budžet se sastoji od </w:t>
      </w:r>
      <w:r w:rsidR="002F5727" w:rsidRPr="007D13BD">
        <w:rPr>
          <w:rFonts w:ascii="Times New Roman" w:hAnsi="Times New Roman" w:cs="Times New Roman"/>
          <w:color w:val="000000" w:themeColor="text1"/>
        </w:rPr>
        <w:t>općeg i posebnog dijela i kapitalnog budžeta</w:t>
      </w:r>
      <w:r w:rsidRPr="007D13BD">
        <w:rPr>
          <w:rFonts w:ascii="Times New Roman" w:hAnsi="Times New Roman" w:cs="Times New Roman"/>
          <w:color w:val="000000" w:themeColor="text1"/>
        </w:rPr>
        <w:t>.</w:t>
      </w:r>
    </w:p>
    <w:p w:rsidR="00D45C3D" w:rsidRPr="007D13BD" w:rsidRDefault="00D45C3D" w:rsidP="00D45C3D">
      <w:pPr>
        <w:pStyle w:val="Bezproreda"/>
        <w:jc w:val="both"/>
        <w:rPr>
          <w:rFonts w:ascii="Times New Roman" w:hAnsi="Times New Roman" w:cs="Times New Roman"/>
          <w:color w:val="000000" w:themeColor="text1"/>
        </w:rPr>
      </w:pPr>
      <w:r w:rsidRPr="007D13BD">
        <w:rPr>
          <w:rFonts w:ascii="Times New Roman" w:hAnsi="Times New Roman" w:cs="Times New Roman"/>
          <w:color w:val="000000" w:themeColor="text1"/>
        </w:rPr>
        <w:tab/>
      </w:r>
      <w:r w:rsidR="002F5727" w:rsidRPr="007D13BD">
        <w:rPr>
          <w:rFonts w:ascii="Times New Roman" w:hAnsi="Times New Roman" w:cs="Times New Roman"/>
          <w:color w:val="000000" w:themeColor="text1"/>
        </w:rPr>
        <w:t xml:space="preserve">Opći dio budžeta čini Račun prihoda i rashoda, Račun kapitalnih primitaka i izdataka i Račun </w:t>
      </w:r>
      <w:proofErr w:type="spellStart"/>
      <w:r w:rsidR="002F5727" w:rsidRPr="007D13BD">
        <w:rPr>
          <w:rFonts w:ascii="Times New Roman" w:hAnsi="Times New Roman" w:cs="Times New Roman"/>
          <w:color w:val="000000" w:themeColor="text1"/>
        </w:rPr>
        <w:t>finansiranja</w:t>
      </w:r>
      <w:proofErr w:type="spellEnd"/>
      <w:r w:rsidR="002F5727" w:rsidRPr="007D13BD">
        <w:rPr>
          <w:rFonts w:ascii="Times New Roman" w:hAnsi="Times New Roman" w:cs="Times New Roman"/>
          <w:color w:val="000000" w:themeColor="text1"/>
        </w:rPr>
        <w:t>.</w:t>
      </w:r>
    </w:p>
    <w:p w:rsidR="002F5727" w:rsidRPr="007D13BD" w:rsidRDefault="002F5727" w:rsidP="003575A3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D13BD">
        <w:rPr>
          <w:rFonts w:ascii="Times New Roman" w:hAnsi="Times New Roman" w:cs="Times New Roman"/>
          <w:color w:val="000000" w:themeColor="text1"/>
        </w:rPr>
        <w:t xml:space="preserve">Poseban dio budžeta sastoji se od plana rashoda i izdataka općinskih službi iskazanih po vrstama, raspoređenih u tekuće izdatke i kapitalne investicije </w:t>
      </w:r>
    </w:p>
    <w:p w:rsidR="002F5727" w:rsidRPr="007D13BD" w:rsidRDefault="002F5727" w:rsidP="003575A3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D13BD">
        <w:rPr>
          <w:rFonts w:ascii="Times New Roman" w:hAnsi="Times New Roman" w:cs="Times New Roman"/>
          <w:color w:val="000000" w:themeColor="text1"/>
        </w:rPr>
        <w:t xml:space="preserve">Kapitalni budžet čine izdvajanja za kapitalne investicije po izvorima </w:t>
      </w:r>
      <w:proofErr w:type="spellStart"/>
      <w:r w:rsidRPr="007D13BD">
        <w:rPr>
          <w:rFonts w:ascii="Times New Roman" w:hAnsi="Times New Roman" w:cs="Times New Roman"/>
          <w:color w:val="000000" w:themeColor="text1"/>
        </w:rPr>
        <w:t>finansiranja</w:t>
      </w:r>
      <w:proofErr w:type="spellEnd"/>
      <w:r w:rsidRPr="007D13BD">
        <w:rPr>
          <w:rFonts w:ascii="Times New Roman" w:hAnsi="Times New Roman" w:cs="Times New Roman"/>
          <w:color w:val="000000" w:themeColor="text1"/>
        </w:rPr>
        <w:t>.</w:t>
      </w:r>
    </w:p>
    <w:p w:rsidR="003575A3" w:rsidRPr="003575A3" w:rsidRDefault="003575A3" w:rsidP="003575A3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575A3">
        <w:rPr>
          <w:rFonts w:ascii="Times New Roman" w:hAnsi="Times New Roman" w:cs="Times New Roman"/>
          <w:color w:val="000000" w:themeColor="text1"/>
        </w:rPr>
        <w:t xml:space="preserve">Račun prihoda i rashoda Budžeta sastoji se od: </w:t>
      </w:r>
    </w:p>
    <w:p w:rsidR="003575A3" w:rsidRPr="003575A3" w:rsidRDefault="003575A3" w:rsidP="003575A3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3575A3" w:rsidRPr="003575A3" w:rsidRDefault="003575A3" w:rsidP="003575A3">
      <w:pPr>
        <w:pStyle w:val="Bezproreda"/>
        <w:jc w:val="both"/>
        <w:rPr>
          <w:rFonts w:ascii="Times New Roman" w:hAnsi="Times New Roman" w:cs="Times New Roman"/>
          <w:color w:val="000000" w:themeColor="text1"/>
        </w:rPr>
      </w:pPr>
      <w:r w:rsidRPr="003575A3">
        <w:rPr>
          <w:rFonts w:ascii="Times New Roman" w:hAnsi="Times New Roman" w:cs="Times New Roman"/>
          <w:color w:val="000000" w:themeColor="text1"/>
        </w:rPr>
        <w:t xml:space="preserve">a) P r i h o d a </w:t>
      </w:r>
    </w:p>
    <w:p w:rsidR="003575A3" w:rsidRPr="003575A3" w:rsidRDefault="003575A3" w:rsidP="003575A3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575A3">
        <w:rPr>
          <w:rFonts w:ascii="Times New Roman" w:hAnsi="Times New Roman" w:cs="Times New Roman"/>
          <w:color w:val="000000" w:themeColor="text1"/>
        </w:rPr>
        <w:t xml:space="preserve">1) poreznih prihoda, </w:t>
      </w:r>
    </w:p>
    <w:p w:rsidR="003575A3" w:rsidRPr="003575A3" w:rsidRDefault="003575A3" w:rsidP="003575A3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575A3">
        <w:rPr>
          <w:rFonts w:ascii="Times New Roman" w:hAnsi="Times New Roman" w:cs="Times New Roman"/>
          <w:color w:val="000000" w:themeColor="text1"/>
        </w:rPr>
        <w:t>2) neporeznih prihoda</w:t>
      </w:r>
    </w:p>
    <w:p w:rsidR="003575A3" w:rsidRPr="003575A3" w:rsidRDefault="003575A3" w:rsidP="003575A3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</w:rPr>
      </w:pPr>
      <w:r w:rsidRPr="003575A3">
        <w:rPr>
          <w:rFonts w:ascii="Times New Roman" w:hAnsi="Times New Roman" w:cs="Times New Roman"/>
          <w:color w:val="000000" w:themeColor="text1"/>
        </w:rPr>
        <w:t>prihoda od poduzetništva i imovine,</w:t>
      </w:r>
    </w:p>
    <w:p w:rsidR="003575A3" w:rsidRPr="003575A3" w:rsidRDefault="003575A3" w:rsidP="003575A3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</w:rPr>
      </w:pPr>
      <w:r w:rsidRPr="003575A3">
        <w:rPr>
          <w:rFonts w:ascii="Times New Roman" w:hAnsi="Times New Roman" w:cs="Times New Roman"/>
          <w:color w:val="000000" w:themeColor="text1"/>
        </w:rPr>
        <w:t>prihoda od taksi i naknada,</w:t>
      </w:r>
    </w:p>
    <w:p w:rsidR="003575A3" w:rsidRPr="003575A3" w:rsidRDefault="003575A3" w:rsidP="003575A3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</w:rPr>
      </w:pPr>
      <w:r w:rsidRPr="003575A3">
        <w:rPr>
          <w:rFonts w:ascii="Times New Roman" w:hAnsi="Times New Roman" w:cs="Times New Roman"/>
          <w:color w:val="000000" w:themeColor="text1"/>
        </w:rPr>
        <w:t>novčanih kazni,</w:t>
      </w:r>
    </w:p>
    <w:p w:rsidR="003575A3" w:rsidRPr="003575A3" w:rsidRDefault="003575A3" w:rsidP="003575A3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</w:rPr>
      </w:pPr>
      <w:r w:rsidRPr="003575A3">
        <w:rPr>
          <w:rFonts w:ascii="Times New Roman" w:hAnsi="Times New Roman" w:cs="Times New Roman"/>
          <w:color w:val="000000" w:themeColor="text1"/>
        </w:rPr>
        <w:t>prihoda od imovine,</w:t>
      </w:r>
    </w:p>
    <w:p w:rsidR="003575A3" w:rsidRPr="003575A3" w:rsidRDefault="003575A3" w:rsidP="003575A3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</w:rPr>
      </w:pPr>
      <w:r w:rsidRPr="003575A3">
        <w:rPr>
          <w:rFonts w:ascii="Times New Roman" w:hAnsi="Times New Roman" w:cs="Times New Roman"/>
          <w:color w:val="000000" w:themeColor="text1"/>
        </w:rPr>
        <w:t xml:space="preserve">prihoda od pružanja javnih usluga, prihoda od vlastitih djelatnosti </w:t>
      </w:r>
    </w:p>
    <w:p w:rsidR="003575A3" w:rsidRPr="003575A3" w:rsidRDefault="003575A3" w:rsidP="003575A3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</w:rPr>
      </w:pPr>
      <w:r w:rsidRPr="003575A3">
        <w:rPr>
          <w:rFonts w:ascii="Times New Roman" w:hAnsi="Times New Roman" w:cs="Times New Roman"/>
          <w:color w:val="000000" w:themeColor="text1"/>
        </w:rPr>
        <w:t>korisnika budžeta i vlastitih prihoda,</w:t>
      </w:r>
    </w:p>
    <w:p w:rsidR="003575A3" w:rsidRPr="003575A3" w:rsidRDefault="003575A3" w:rsidP="003575A3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</w:rPr>
      </w:pPr>
      <w:r w:rsidRPr="003575A3">
        <w:rPr>
          <w:rFonts w:ascii="Times New Roman" w:hAnsi="Times New Roman" w:cs="Times New Roman"/>
          <w:color w:val="000000" w:themeColor="text1"/>
        </w:rPr>
        <w:t>primljenih transfera i donacija i</w:t>
      </w:r>
    </w:p>
    <w:p w:rsidR="003575A3" w:rsidRPr="003575A3" w:rsidRDefault="003575A3" w:rsidP="003575A3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</w:rPr>
      </w:pPr>
      <w:r w:rsidRPr="003575A3">
        <w:rPr>
          <w:rFonts w:ascii="Times New Roman" w:hAnsi="Times New Roman" w:cs="Times New Roman"/>
          <w:color w:val="000000" w:themeColor="text1"/>
        </w:rPr>
        <w:t xml:space="preserve">ostali prihodi.                                                                                              </w:t>
      </w:r>
    </w:p>
    <w:p w:rsidR="003575A3" w:rsidRPr="003575A3" w:rsidRDefault="003575A3" w:rsidP="003575A3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3575A3" w:rsidRPr="003575A3" w:rsidRDefault="003575A3" w:rsidP="003575A3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575A3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b) R a s h o d a </w:t>
      </w:r>
    </w:p>
    <w:p w:rsidR="003575A3" w:rsidRPr="003575A3" w:rsidRDefault="003575A3" w:rsidP="003575A3">
      <w:pPr>
        <w:pStyle w:val="Bezproreda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</w:rPr>
      </w:pPr>
      <w:r w:rsidRPr="003575A3">
        <w:rPr>
          <w:rFonts w:ascii="Times New Roman" w:hAnsi="Times New Roman" w:cs="Times New Roman"/>
          <w:color w:val="000000" w:themeColor="text1"/>
        </w:rPr>
        <w:t>plaće i naknade troškova zaposlenih,</w:t>
      </w:r>
    </w:p>
    <w:p w:rsidR="003575A3" w:rsidRPr="003575A3" w:rsidRDefault="003575A3" w:rsidP="003575A3">
      <w:pPr>
        <w:pStyle w:val="Bezproreda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</w:rPr>
      </w:pPr>
      <w:r w:rsidRPr="003575A3">
        <w:rPr>
          <w:rFonts w:ascii="Times New Roman" w:hAnsi="Times New Roman" w:cs="Times New Roman"/>
          <w:color w:val="000000" w:themeColor="text1"/>
        </w:rPr>
        <w:t>doprinosi poslodavca i drugi doprinosi,</w:t>
      </w:r>
    </w:p>
    <w:p w:rsidR="003575A3" w:rsidRPr="003575A3" w:rsidRDefault="003575A3" w:rsidP="003575A3">
      <w:pPr>
        <w:pStyle w:val="Bezproreda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</w:rPr>
      </w:pPr>
      <w:r w:rsidRPr="003575A3">
        <w:rPr>
          <w:rFonts w:ascii="Times New Roman" w:hAnsi="Times New Roman" w:cs="Times New Roman"/>
          <w:color w:val="000000" w:themeColor="text1"/>
        </w:rPr>
        <w:t>izdaci za materijal, sitni inventar i usluge,</w:t>
      </w:r>
    </w:p>
    <w:p w:rsidR="003575A3" w:rsidRPr="003575A3" w:rsidRDefault="003575A3" w:rsidP="003575A3">
      <w:pPr>
        <w:pStyle w:val="Bezproreda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</w:rPr>
      </w:pPr>
      <w:r w:rsidRPr="003575A3">
        <w:rPr>
          <w:rFonts w:ascii="Times New Roman" w:hAnsi="Times New Roman" w:cs="Times New Roman"/>
          <w:color w:val="000000" w:themeColor="text1"/>
        </w:rPr>
        <w:t>tekući transferi i drugi tekući rashodi,</w:t>
      </w:r>
    </w:p>
    <w:p w:rsidR="003575A3" w:rsidRPr="003575A3" w:rsidRDefault="003575A3" w:rsidP="003575A3">
      <w:pPr>
        <w:pStyle w:val="Bezproreda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</w:rPr>
      </w:pPr>
      <w:r w:rsidRPr="003575A3">
        <w:rPr>
          <w:rFonts w:ascii="Times New Roman" w:hAnsi="Times New Roman" w:cs="Times New Roman"/>
          <w:color w:val="000000" w:themeColor="text1"/>
        </w:rPr>
        <w:t xml:space="preserve">kapitalni transferi i </w:t>
      </w:r>
    </w:p>
    <w:p w:rsidR="003575A3" w:rsidRPr="003575A3" w:rsidRDefault="003575A3" w:rsidP="003575A3">
      <w:pPr>
        <w:pStyle w:val="Bezproreda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</w:rPr>
      </w:pPr>
      <w:r w:rsidRPr="003575A3">
        <w:rPr>
          <w:rFonts w:ascii="Times New Roman" w:hAnsi="Times New Roman" w:cs="Times New Roman"/>
          <w:color w:val="000000" w:themeColor="text1"/>
        </w:rPr>
        <w:t>izdaci za kamate.</w:t>
      </w:r>
    </w:p>
    <w:p w:rsidR="003575A3" w:rsidRPr="003575A3" w:rsidRDefault="003575A3" w:rsidP="003575A3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3575A3" w:rsidRPr="003575A3" w:rsidRDefault="003575A3" w:rsidP="003575A3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575A3">
        <w:rPr>
          <w:rFonts w:ascii="Times New Roman" w:hAnsi="Times New Roman" w:cs="Times New Roman"/>
          <w:color w:val="000000" w:themeColor="text1"/>
        </w:rPr>
        <w:t xml:space="preserve">U Računu kapitalnih primitaka i izdataka iskazuju se primici od </w:t>
      </w:r>
      <w:proofErr w:type="spellStart"/>
      <w:r w:rsidRPr="003575A3">
        <w:rPr>
          <w:rFonts w:ascii="Times New Roman" w:hAnsi="Times New Roman" w:cs="Times New Roman"/>
          <w:color w:val="000000" w:themeColor="text1"/>
        </w:rPr>
        <w:t>nefinansijske</w:t>
      </w:r>
      <w:proofErr w:type="spellEnd"/>
      <w:r w:rsidRPr="003575A3">
        <w:rPr>
          <w:rFonts w:ascii="Times New Roman" w:hAnsi="Times New Roman" w:cs="Times New Roman"/>
          <w:color w:val="000000" w:themeColor="text1"/>
        </w:rPr>
        <w:t xml:space="preserve"> imovine i izdaci za </w:t>
      </w:r>
      <w:proofErr w:type="spellStart"/>
      <w:r w:rsidRPr="003575A3">
        <w:rPr>
          <w:rFonts w:ascii="Times New Roman" w:hAnsi="Times New Roman" w:cs="Times New Roman"/>
          <w:color w:val="000000" w:themeColor="text1"/>
        </w:rPr>
        <w:t>nefinansijsku</w:t>
      </w:r>
      <w:proofErr w:type="spellEnd"/>
      <w:r w:rsidRPr="003575A3">
        <w:rPr>
          <w:rFonts w:ascii="Times New Roman" w:hAnsi="Times New Roman" w:cs="Times New Roman"/>
          <w:color w:val="000000" w:themeColor="text1"/>
        </w:rPr>
        <w:t xml:space="preserve"> imovinu.</w:t>
      </w:r>
    </w:p>
    <w:p w:rsidR="00D45C3D" w:rsidRPr="007D13BD" w:rsidRDefault="003575A3" w:rsidP="003575A3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575A3">
        <w:rPr>
          <w:rFonts w:ascii="Times New Roman" w:hAnsi="Times New Roman" w:cs="Times New Roman"/>
          <w:color w:val="000000" w:themeColor="text1"/>
        </w:rPr>
        <w:t xml:space="preserve">U Računu </w:t>
      </w:r>
      <w:proofErr w:type="spellStart"/>
      <w:r w:rsidRPr="003575A3">
        <w:rPr>
          <w:rFonts w:ascii="Times New Roman" w:hAnsi="Times New Roman" w:cs="Times New Roman"/>
          <w:color w:val="000000" w:themeColor="text1"/>
        </w:rPr>
        <w:t>finansiranja</w:t>
      </w:r>
      <w:proofErr w:type="spellEnd"/>
      <w:r w:rsidRPr="003575A3">
        <w:rPr>
          <w:rFonts w:ascii="Times New Roman" w:hAnsi="Times New Roman" w:cs="Times New Roman"/>
          <w:color w:val="000000" w:themeColor="text1"/>
        </w:rPr>
        <w:t xml:space="preserve"> iskazuju se primici od </w:t>
      </w:r>
      <w:proofErr w:type="spellStart"/>
      <w:r w:rsidRPr="003575A3">
        <w:rPr>
          <w:rFonts w:ascii="Times New Roman" w:hAnsi="Times New Roman" w:cs="Times New Roman"/>
          <w:color w:val="000000" w:themeColor="text1"/>
        </w:rPr>
        <w:t>finansijske</w:t>
      </w:r>
      <w:proofErr w:type="spellEnd"/>
      <w:r w:rsidRPr="003575A3">
        <w:rPr>
          <w:rFonts w:ascii="Times New Roman" w:hAnsi="Times New Roman" w:cs="Times New Roman"/>
          <w:color w:val="000000" w:themeColor="text1"/>
        </w:rPr>
        <w:t xml:space="preserve"> imovine, primljeni krediti i zajmovi, te izdaci za </w:t>
      </w:r>
      <w:proofErr w:type="spellStart"/>
      <w:r w:rsidRPr="003575A3">
        <w:rPr>
          <w:rFonts w:ascii="Times New Roman" w:hAnsi="Times New Roman" w:cs="Times New Roman"/>
          <w:color w:val="000000" w:themeColor="text1"/>
        </w:rPr>
        <w:t>finansijsku</w:t>
      </w:r>
      <w:proofErr w:type="spellEnd"/>
      <w:r w:rsidRPr="003575A3">
        <w:rPr>
          <w:rFonts w:ascii="Times New Roman" w:hAnsi="Times New Roman" w:cs="Times New Roman"/>
          <w:color w:val="000000" w:themeColor="text1"/>
        </w:rPr>
        <w:t xml:space="preserve"> imovinu i otplatu kredita i zajmova.</w:t>
      </w:r>
    </w:p>
    <w:p w:rsidR="00A93A86" w:rsidRPr="007D13BD" w:rsidRDefault="00A93A86" w:rsidP="00D45C3D">
      <w:pPr>
        <w:pStyle w:val="Bezproreda"/>
        <w:jc w:val="both"/>
        <w:rPr>
          <w:rFonts w:ascii="Times New Roman" w:hAnsi="Times New Roman" w:cs="Times New Roman"/>
          <w:color w:val="000000" w:themeColor="text1"/>
        </w:rPr>
      </w:pPr>
    </w:p>
    <w:p w:rsidR="00E31CBF" w:rsidRPr="007D13BD" w:rsidRDefault="00E31CBF" w:rsidP="00D45C3D">
      <w:pPr>
        <w:pStyle w:val="Bezproreda"/>
        <w:jc w:val="both"/>
        <w:rPr>
          <w:rFonts w:ascii="Times New Roman" w:hAnsi="Times New Roman" w:cs="Times New Roman"/>
          <w:color w:val="000000" w:themeColor="text1"/>
        </w:rPr>
      </w:pPr>
    </w:p>
    <w:p w:rsidR="00D45C3D" w:rsidRDefault="00D45C3D" w:rsidP="00D45C3D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</w:rPr>
      </w:pPr>
      <w:r w:rsidRPr="007D13BD">
        <w:rPr>
          <w:rFonts w:ascii="Times New Roman" w:hAnsi="Times New Roman" w:cs="Times New Roman"/>
          <w:b/>
          <w:color w:val="000000" w:themeColor="text1"/>
        </w:rPr>
        <w:t>Član 5.</w:t>
      </w:r>
    </w:p>
    <w:p w:rsidR="003575A3" w:rsidRPr="007D13BD" w:rsidRDefault="003575A3" w:rsidP="00D45C3D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45C3D" w:rsidRPr="007D13BD" w:rsidRDefault="00577E38" w:rsidP="00D45C3D">
      <w:pPr>
        <w:pStyle w:val="Bezproreda"/>
        <w:jc w:val="both"/>
        <w:rPr>
          <w:rFonts w:ascii="Times New Roman" w:hAnsi="Times New Roman" w:cs="Times New Roman"/>
          <w:color w:val="000000" w:themeColor="text1"/>
        </w:rPr>
      </w:pPr>
      <w:r w:rsidRPr="007D13BD">
        <w:rPr>
          <w:rFonts w:ascii="Times New Roman" w:hAnsi="Times New Roman" w:cs="Times New Roman"/>
          <w:color w:val="000000" w:themeColor="text1"/>
        </w:rPr>
        <w:tab/>
        <w:t>Svi javni prihodi i primi</w:t>
      </w:r>
      <w:r w:rsidR="00D45C3D" w:rsidRPr="007D13BD">
        <w:rPr>
          <w:rFonts w:ascii="Times New Roman" w:hAnsi="Times New Roman" w:cs="Times New Roman"/>
          <w:color w:val="000000" w:themeColor="text1"/>
        </w:rPr>
        <w:t>ci Budžeta, uključujući i prihode koje korisnici budžeta ostvaruju obavljanjem osnovne djelatnosti po posebnim propisima uplaćuju se na račun javnih prihoda budžeta Općine i isk</w:t>
      </w:r>
      <w:r w:rsidRPr="007D13BD">
        <w:rPr>
          <w:rFonts w:ascii="Times New Roman" w:hAnsi="Times New Roman" w:cs="Times New Roman"/>
          <w:color w:val="000000" w:themeColor="text1"/>
        </w:rPr>
        <w:t>azuju po izvorima iz kojih potič</w:t>
      </w:r>
      <w:r w:rsidR="00D45C3D" w:rsidRPr="007D13BD">
        <w:rPr>
          <w:rFonts w:ascii="Times New Roman" w:hAnsi="Times New Roman" w:cs="Times New Roman"/>
          <w:color w:val="000000" w:themeColor="text1"/>
        </w:rPr>
        <w:t>u.</w:t>
      </w:r>
    </w:p>
    <w:p w:rsidR="00D45C3D" w:rsidRPr="007D13BD" w:rsidRDefault="00D45C3D" w:rsidP="00D45C3D">
      <w:pPr>
        <w:pStyle w:val="Bezproreda"/>
        <w:rPr>
          <w:rFonts w:ascii="Times New Roman" w:hAnsi="Times New Roman" w:cs="Times New Roman"/>
          <w:color w:val="000000" w:themeColor="text1"/>
        </w:rPr>
      </w:pPr>
    </w:p>
    <w:p w:rsidR="00577E38" w:rsidRDefault="00D45C3D" w:rsidP="00EC62CD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</w:rPr>
      </w:pPr>
      <w:r w:rsidRPr="007D13BD">
        <w:rPr>
          <w:rFonts w:ascii="Times New Roman" w:hAnsi="Times New Roman" w:cs="Times New Roman"/>
          <w:b/>
          <w:color w:val="000000" w:themeColor="text1"/>
        </w:rPr>
        <w:t>Član 6.</w:t>
      </w:r>
    </w:p>
    <w:p w:rsidR="0069213D" w:rsidRPr="007D13BD" w:rsidRDefault="0069213D" w:rsidP="00EC62CD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45C3D" w:rsidRPr="007D13BD" w:rsidRDefault="00D45C3D" w:rsidP="00D45C3D">
      <w:pPr>
        <w:pStyle w:val="Bezproreda"/>
        <w:jc w:val="both"/>
        <w:rPr>
          <w:rFonts w:ascii="Times New Roman" w:hAnsi="Times New Roman" w:cs="Times New Roman"/>
          <w:color w:val="000000" w:themeColor="text1"/>
        </w:rPr>
      </w:pPr>
      <w:r w:rsidRPr="007D13BD">
        <w:rPr>
          <w:rFonts w:ascii="Times New Roman" w:hAnsi="Times New Roman" w:cs="Times New Roman"/>
          <w:color w:val="000000" w:themeColor="text1"/>
        </w:rPr>
        <w:tab/>
        <w:t xml:space="preserve">Budžetsko računovodstvo se zasniva na računovodstvenim načelima: </w:t>
      </w:r>
      <w:proofErr w:type="spellStart"/>
      <w:r w:rsidRPr="007D13BD">
        <w:rPr>
          <w:rFonts w:ascii="Times New Roman" w:hAnsi="Times New Roman" w:cs="Times New Roman"/>
          <w:color w:val="000000" w:themeColor="text1"/>
        </w:rPr>
        <w:t>tačnosti</w:t>
      </w:r>
      <w:proofErr w:type="spellEnd"/>
      <w:r w:rsidRPr="007D13BD">
        <w:rPr>
          <w:rFonts w:ascii="Times New Roman" w:hAnsi="Times New Roman" w:cs="Times New Roman"/>
          <w:color w:val="000000" w:themeColor="text1"/>
        </w:rPr>
        <w:t>, istinitosti, pouzdanosti, sveobuhvatnosti, pravovremenosti i pojedinačnom iskazivanju poslovnih događaja, te međunarodnim računovodstvenim standardima za javni sektor.</w:t>
      </w:r>
    </w:p>
    <w:p w:rsidR="00D45C3D" w:rsidRPr="007D13BD" w:rsidRDefault="00D45C3D" w:rsidP="00D45C3D">
      <w:pPr>
        <w:pStyle w:val="Bezproreda"/>
        <w:jc w:val="both"/>
        <w:rPr>
          <w:rFonts w:ascii="Times New Roman" w:hAnsi="Times New Roman" w:cs="Times New Roman"/>
          <w:color w:val="000000" w:themeColor="text1"/>
        </w:rPr>
      </w:pPr>
      <w:r w:rsidRPr="007D13BD">
        <w:rPr>
          <w:rFonts w:ascii="Times New Roman" w:hAnsi="Times New Roman" w:cs="Times New Roman"/>
          <w:color w:val="000000" w:themeColor="text1"/>
        </w:rPr>
        <w:tab/>
        <w:t>Budžetsko računovodstvo vodi  se po načelu dvojnog knjigovodstva i na</w:t>
      </w:r>
      <w:r w:rsidR="0069213D">
        <w:rPr>
          <w:rFonts w:ascii="Times New Roman" w:hAnsi="Times New Roman" w:cs="Times New Roman"/>
          <w:color w:val="000000" w:themeColor="text1"/>
        </w:rPr>
        <w:t xml:space="preserve"> računima </w:t>
      </w:r>
      <w:proofErr w:type="spellStart"/>
      <w:r w:rsidR="0069213D">
        <w:rPr>
          <w:rFonts w:ascii="Times New Roman" w:hAnsi="Times New Roman" w:cs="Times New Roman"/>
          <w:color w:val="000000" w:themeColor="text1"/>
        </w:rPr>
        <w:t>kontnog</w:t>
      </w:r>
      <w:proofErr w:type="spellEnd"/>
      <w:r w:rsidR="0069213D">
        <w:rPr>
          <w:rFonts w:ascii="Times New Roman" w:hAnsi="Times New Roman" w:cs="Times New Roman"/>
          <w:color w:val="000000" w:themeColor="text1"/>
        </w:rPr>
        <w:t xml:space="preserve"> plana budžeta</w:t>
      </w:r>
      <w:r w:rsidR="00DF4535">
        <w:rPr>
          <w:rFonts w:ascii="Times New Roman" w:hAnsi="Times New Roman" w:cs="Times New Roman"/>
          <w:color w:val="000000" w:themeColor="text1"/>
        </w:rPr>
        <w:t>.</w:t>
      </w:r>
    </w:p>
    <w:p w:rsidR="00577E38" w:rsidRDefault="00D45C3D" w:rsidP="00EC62CD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</w:rPr>
      </w:pPr>
      <w:r w:rsidRPr="007D13BD">
        <w:rPr>
          <w:rFonts w:ascii="Times New Roman" w:hAnsi="Times New Roman" w:cs="Times New Roman"/>
          <w:b/>
          <w:color w:val="000000" w:themeColor="text1"/>
        </w:rPr>
        <w:lastRenderedPageBreak/>
        <w:t>Član 7.</w:t>
      </w:r>
    </w:p>
    <w:p w:rsidR="0069213D" w:rsidRPr="007D13BD" w:rsidRDefault="0069213D" w:rsidP="00EC62CD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45C3D" w:rsidRPr="007D13BD" w:rsidRDefault="00D45C3D" w:rsidP="00D45C3D">
      <w:pPr>
        <w:pStyle w:val="Bezproreda"/>
        <w:jc w:val="both"/>
        <w:rPr>
          <w:rFonts w:ascii="Times New Roman" w:hAnsi="Times New Roman" w:cs="Times New Roman"/>
          <w:color w:val="000000" w:themeColor="text1"/>
        </w:rPr>
      </w:pPr>
      <w:r w:rsidRPr="007D13BD">
        <w:rPr>
          <w:rFonts w:ascii="Times New Roman" w:hAnsi="Times New Roman" w:cs="Times New Roman"/>
          <w:color w:val="000000" w:themeColor="text1"/>
        </w:rPr>
        <w:tab/>
        <w:t>Priznavanje prihoda i primitaka, te rashoda i izdataka putem sistema glavne knjige provodi se po načelu modificiranog nastanka događaja.</w:t>
      </w:r>
    </w:p>
    <w:p w:rsidR="00D45C3D" w:rsidRPr="007D13BD" w:rsidRDefault="00D45C3D" w:rsidP="00D45C3D">
      <w:pPr>
        <w:pStyle w:val="Bezproreda"/>
        <w:jc w:val="both"/>
        <w:rPr>
          <w:rFonts w:ascii="Times New Roman" w:hAnsi="Times New Roman" w:cs="Times New Roman"/>
          <w:color w:val="000000" w:themeColor="text1"/>
        </w:rPr>
      </w:pPr>
      <w:r w:rsidRPr="007D13BD">
        <w:rPr>
          <w:rFonts w:ascii="Times New Roman" w:hAnsi="Times New Roman" w:cs="Times New Roman"/>
          <w:color w:val="000000" w:themeColor="text1"/>
        </w:rPr>
        <w:tab/>
        <w:t>Prihodi i primici priznaju se u onom period</w:t>
      </w:r>
      <w:r w:rsidR="00207EFC" w:rsidRPr="007D13BD">
        <w:rPr>
          <w:rFonts w:ascii="Times New Roman" w:hAnsi="Times New Roman" w:cs="Times New Roman"/>
          <w:color w:val="000000" w:themeColor="text1"/>
        </w:rPr>
        <w:t>u</w:t>
      </w:r>
      <w:r w:rsidRPr="007D13BD">
        <w:rPr>
          <w:rFonts w:ascii="Times New Roman" w:hAnsi="Times New Roman" w:cs="Times New Roman"/>
          <w:color w:val="000000" w:themeColor="text1"/>
        </w:rPr>
        <w:t xml:space="preserve"> kad su mjerljivi i raspoloživi, </w:t>
      </w:r>
      <w:proofErr w:type="spellStart"/>
      <w:r w:rsidRPr="007D13BD">
        <w:rPr>
          <w:rFonts w:ascii="Times New Roman" w:hAnsi="Times New Roman" w:cs="Times New Roman"/>
          <w:color w:val="000000" w:themeColor="text1"/>
        </w:rPr>
        <w:t>tj.kad</w:t>
      </w:r>
      <w:proofErr w:type="spellEnd"/>
      <w:r w:rsidRPr="007D13BD">
        <w:rPr>
          <w:rFonts w:ascii="Times New Roman" w:hAnsi="Times New Roman" w:cs="Times New Roman"/>
          <w:color w:val="000000" w:themeColor="text1"/>
        </w:rPr>
        <w:t xml:space="preserve"> su uplaćeni na račun budžeta.</w:t>
      </w:r>
    </w:p>
    <w:p w:rsidR="00D45C3D" w:rsidRPr="007D13BD" w:rsidRDefault="00D45C3D" w:rsidP="00D45C3D">
      <w:pPr>
        <w:pStyle w:val="Bezproreda"/>
        <w:jc w:val="both"/>
        <w:rPr>
          <w:rFonts w:ascii="Times New Roman" w:hAnsi="Times New Roman" w:cs="Times New Roman"/>
          <w:color w:val="000000" w:themeColor="text1"/>
        </w:rPr>
      </w:pPr>
      <w:r w:rsidRPr="007D13BD">
        <w:rPr>
          <w:rFonts w:ascii="Times New Roman" w:hAnsi="Times New Roman" w:cs="Times New Roman"/>
          <w:color w:val="000000" w:themeColor="text1"/>
        </w:rPr>
        <w:tab/>
        <w:t>Rashodi i izdaci priznaju se u onom period kada je nastala obaveza plaćanja.</w:t>
      </w:r>
    </w:p>
    <w:p w:rsidR="00D45C3D" w:rsidRPr="007D13BD" w:rsidRDefault="00D45C3D" w:rsidP="00D45C3D">
      <w:pPr>
        <w:pStyle w:val="Bezproreda"/>
        <w:jc w:val="both"/>
        <w:rPr>
          <w:rFonts w:ascii="Times New Roman" w:hAnsi="Times New Roman" w:cs="Times New Roman"/>
          <w:color w:val="000000" w:themeColor="text1"/>
        </w:rPr>
      </w:pPr>
    </w:p>
    <w:p w:rsidR="00D45C3D" w:rsidRPr="007D13BD" w:rsidRDefault="00157782" w:rsidP="00076CCA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</w:rPr>
      </w:pPr>
      <w:r w:rsidRPr="007D13BD">
        <w:rPr>
          <w:rFonts w:ascii="Times New Roman" w:hAnsi="Times New Roman" w:cs="Times New Roman"/>
          <w:b/>
          <w:color w:val="000000" w:themeColor="text1"/>
        </w:rPr>
        <w:t>II</w:t>
      </w:r>
      <w:r w:rsidR="00D45C3D" w:rsidRPr="007D13BD">
        <w:rPr>
          <w:rFonts w:ascii="Times New Roman" w:hAnsi="Times New Roman" w:cs="Times New Roman"/>
          <w:b/>
          <w:color w:val="000000" w:themeColor="text1"/>
        </w:rPr>
        <w:t xml:space="preserve"> - IZVRŠAVANJE BUDŽETA</w:t>
      </w:r>
    </w:p>
    <w:p w:rsidR="00A942DB" w:rsidRPr="007D13BD" w:rsidRDefault="00A942DB" w:rsidP="00076CCA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D45C3D" w:rsidRDefault="00D45C3D" w:rsidP="00D45C3D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</w:rPr>
      </w:pPr>
      <w:r w:rsidRPr="007D13BD">
        <w:rPr>
          <w:rFonts w:ascii="Times New Roman" w:hAnsi="Times New Roman" w:cs="Times New Roman"/>
          <w:b/>
          <w:color w:val="000000" w:themeColor="text1"/>
        </w:rPr>
        <w:t>Član 8.</w:t>
      </w:r>
    </w:p>
    <w:p w:rsidR="0069213D" w:rsidRPr="007D13BD" w:rsidRDefault="0069213D" w:rsidP="00D45C3D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45C3D" w:rsidRPr="007D13BD" w:rsidRDefault="00D45C3D" w:rsidP="00D45C3D">
      <w:pPr>
        <w:pStyle w:val="Bezproreda"/>
        <w:jc w:val="both"/>
        <w:rPr>
          <w:rFonts w:ascii="Times New Roman" w:hAnsi="Times New Roman" w:cs="Times New Roman"/>
          <w:color w:val="000000" w:themeColor="text1"/>
        </w:rPr>
      </w:pPr>
      <w:r w:rsidRPr="007D13BD">
        <w:rPr>
          <w:rFonts w:ascii="Times New Roman" w:hAnsi="Times New Roman" w:cs="Times New Roman"/>
          <w:color w:val="000000" w:themeColor="text1"/>
        </w:rPr>
        <w:tab/>
        <w:t xml:space="preserve">Sredstva Budžeta koriste se za </w:t>
      </w:r>
      <w:proofErr w:type="spellStart"/>
      <w:r w:rsidRPr="007D13BD">
        <w:rPr>
          <w:rFonts w:ascii="Times New Roman" w:hAnsi="Times New Roman" w:cs="Times New Roman"/>
          <w:color w:val="000000" w:themeColor="text1"/>
        </w:rPr>
        <w:t>finansiranje</w:t>
      </w:r>
      <w:proofErr w:type="spellEnd"/>
      <w:r w:rsidRPr="007D13BD">
        <w:rPr>
          <w:rFonts w:ascii="Times New Roman" w:hAnsi="Times New Roman" w:cs="Times New Roman"/>
          <w:color w:val="000000" w:themeColor="text1"/>
        </w:rPr>
        <w:t xml:space="preserve"> poslova, funkcija i programa Općine, kao i drugih korisnika Budžeta u visini koja je neophodna za njihovo obavljanje i izvršavanje.</w:t>
      </w:r>
    </w:p>
    <w:p w:rsidR="00D45C3D" w:rsidRPr="00B60A11" w:rsidRDefault="00577E38" w:rsidP="00D45C3D">
      <w:pPr>
        <w:pStyle w:val="Bezproreda"/>
        <w:jc w:val="both"/>
        <w:rPr>
          <w:rFonts w:ascii="Times New Roman" w:hAnsi="Times New Roman" w:cs="Times New Roman"/>
          <w:color w:val="FF0000"/>
        </w:rPr>
      </w:pPr>
      <w:r w:rsidRPr="007D13BD">
        <w:rPr>
          <w:rFonts w:ascii="Times New Roman" w:hAnsi="Times New Roman" w:cs="Times New Roman"/>
          <w:color w:val="000000" w:themeColor="text1"/>
        </w:rPr>
        <w:t xml:space="preserve">           </w:t>
      </w:r>
    </w:p>
    <w:p w:rsidR="00D45C3D" w:rsidRPr="007D13BD" w:rsidRDefault="00D45C3D" w:rsidP="00D45C3D">
      <w:pPr>
        <w:pStyle w:val="Bezproreda"/>
        <w:jc w:val="both"/>
        <w:rPr>
          <w:rFonts w:ascii="Times New Roman" w:hAnsi="Times New Roman" w:cs="Times New Roman"/>
          <w:color w:val="000000" w:themeColor="text1"/>
        </w:rPr>
      </w:pPr>
    </w:p>
    <w:p w:rsidR="00CD5F96" w:rsidRDefault="00D45C3D" w:rsidP="00AE67FD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</w:rPr>
      </w:pPr>
      <w:r w:rsidRPr="007D13BD">
        <w:rPr>
          <w:rFonts w:ascii="Times New Roman" w:hAnsi="Times New Roman" w:cs="Times New Roman"/>
          <w:b/>
          <w:color w:val="000000" w:themeColor="text1"/>
        </w:rPr>
        <w:t>Član 9.</w:t>
      </w:r>
    </w:p>
    <w:p w:rsidR="0069213D" w:rsidRPr="007D13BD" w:rsidRDefault="0069213D" w:rsidP="00AE67FD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D5F96" w:rsidRPr="00BD36E4" w:rsidRDefault="00CD5F96" w:rsidP="00BD5D3B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D36E4">
        <w:rPr>
          <w:rFonts w:ascii="Times New Roman" w:hAnsi="Times New Roman" w:cs="Times New Roman"/>
          <w:color w:val="000000" w:themeColor="text1"/>
        </w:rPr>
        <w:t>Potrošačke jedinice  (službe) kao korisnici sredstava Budžeta mogu koristiti sredstva</w:t>
      </w:r>
      <w:r w:rsidR="00537C84" w:rsidRPr="00BD36E4">
        <w:rPr>
          <w:color w:val="000000" w:themeColor="text1"/>
        </w:rPr>
        <w:t xml:space="preserve"> </w:t>
      </w:r>
      <w:r w:rsidR="00537C84" w:rsidRPr="00BD36E4">
        <w:rPr>
          <w:rFonts w:ascii="Times New Roman" w:hAnsi="Times New Roman" w:cs="Times New Roman"/>
          <w:color w:val="000000" w:themeColor="text1"/>
        </w:rPr>
        <w:t xml:space="preserve">samo za namjene koje su određene Budžetom, po dinamici utvrđenoj tromjesečnim i mjesečnim planovima koje odobrava Pomoćnik načelnika u službi </w:t>
      </w:r>
      <w:r w:rsidR="00BD5D3B" w:rsidRPr="00BD5D3B">
        <w:rPr>
          <w:rFonts w:ascii="Times New Roman" w:hAnsi="Times New Roman" w:cs="Times New Roman"/>
          <w:color w:val="000000" w:themeColor="text1"/>
        </w:rPr>
        <w:t xml:space="preserve">za opću upravu, privredu, </w:t>
      </w:r>
      <w:proofErr w:type="spellStart"/>
      <w:r w:rsidR="00BD5D3B" w:rsidRPr="00BD5D3B">
        <w:rPr>
          <w:rFonts w:ascii="Times New Roman" w:hAnsi="Times New Roman" w:cs="Times New Roman"/>
          <w:color w:val="000000" w:themeColor="text1"/>
        </w:rPr>
        <w:t>finansije</w:t>
      </w:r>
      <w:proofErr w:type="spellEnd"/>
      <w:r w:rsidR="00BD5D3B" w:rsidRPr="00BD5D3B">
        <w:rPr>
          <w:rFonts w:ascii="Times New Roman" w:hAnsi="Times New Roman" w:cs="Times New Roman"/>
          <w:color w:val="000000" w:themeColor="text1"/>
        </w:rPr>
        <w:t xml:space="preserve">, društvene djelatnosti i mjesne zajednice </w:t>
      </w:r>
      <w:r w:rsidR="00537C84" w:rsidRPr="00BD36E4">
        <w:rPr>
          <w:rFonts w:ascii="Times New Roman" w:hAnsi="Times New Roman" w:cs="Times New Roman"/>
          <w:color w:val="000000" w:themeColor="text1"/>
        </w:rPr>
        <w:t>na osnovu plana novčanih tokova, putem kojih se projiciraju sve uplate i isplate sa JRT.</w:t>
      </w:r>
      <w:r w:rsidRPr="00BD36E4">
        <w:rPr>
          <w:rFonts w:ascii="Times New Roman" w:hAnsi="Times New Roman" w:cs="Times New Roman"/>
          <w:color w:val="000000" w:themeColor="text1"/>
        </w:rPr>
        <w:t xml:space="preserve"> </w:t>
      </w:r>
    </w:p>
    <w:p w:rsidR="00537C84" w:rsidRPr="00BD36E4" w:rsidRDefault="00537C84" w:rsidP="00537C84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D36E4">
        <w:rPr>
          <w:rFonts w:ascii="Times New Roman" w:hAnsi="Times New Roman" w:cs="Times New Roman"/>
          <w:color w:val="000000" w:themeColor="text1"/>
        </w:rPr>
        <w:t>Služba za</w:t>
      </w:r>
      <w:r w:rsidR="00BD5D3B" w:rsidRPr="00BD5D3B">
        <w:t xml:space="preserve"> </w:t>
      </w:r>
      <w:r w:rsidR="00BD5D3B" w:rsidRPr="00BD5D3B">
        <w:rPr>
          <w:rFonts w:ascii="Times New Roman" w:hAnsi="Times New Roman" w:cs="Times New Roman"/>
          <w:color w:val="000000" w:themeColor="text1"/>
        </w:rPr>
        <w:t xml:space="preserve">opću upravu, privredu, </w:t>
      </w:r>
      <w:proofErr w:type="spellStart"/>
      <w:r w:rsidR="00BD5D3B" w:rsidRPr="00BD5D3B">
        <w:rPr>
          <w:rFonts w:ascii="Times New Roman" w:hAnsi="Times New Roman" w:cs="Times New Roman"/>
          <w:color w:val="000000" w:themeColor="text1"/>
        </w:rPr>
        <w:t>finansije</w:t>
      </w:r>
      <w:proofErr w:type="spellEnd"/>
      <w:r w:rsidR="00BD5D3B" w:rsidRPr="00BD5D3B">
        <w:rPr>
          <w:rFonts w:ascii="Times New Roman" w:hAnsi="Times New Roman" w:cs="Times New Roman"/>
          <w:color w:val="000000" w:themeColor="text1"/>
        </w:rPr>
        <w:t>, društvene djelatnosti i mjesne zajednice</w:t>
      </w:r>
      <w:r w:rsidR="00BD5D3B">
        <w:rPr>
          <w:rFonts w:ascii="Times New Roman" w:hAnsi="Times New Roman" w:cs="Times New Roman"/>
          <w:color w:val="000000" w:themeColor="text1"/>
        </w:rPr>
        <w:t xml:space="preserve"> </w:t>
      </w:r>
      <w:r w:rsidRPr="00BD36E4">
        <w:rPr>
          <w:rFonts w:ascii="Times New Roman" w:hAnsi="Times New Roman" w:cs="Times New Roman"/>
          <w:color w:val="000000" w:themeColor="text1"/>
        </w:rPr>
        <w:t>, na osnovu usvojenog Budžeta i godišnjeg plana novčanih tokova, iskazanih po mjesecima, dostavlja službama instrukciju za izradu prijedloga operativnih planova rashoda i izdataka.</w:t>
      </w:r>
    </w:p>
    <w:p w:rsidR="00537C84" w:rsidRPr="00BD36E4" w:rsidRDefault="00537C84" w:rsidP="00537C84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D36E4">
        <w:rPr>
          <w:rFonts w:ascii="Times New Roman" w:hAnsi="Times New Roman" w:cs="Times New Roman"/>
          <w:color w:val="000000" w:themeColor="text1"/>
        </w:rPr>
        <w:t>Službe  su dužne dostavljati prijedloge godišnjih, kvartalnih i mjesečnih operativnih planova u skladu sa instrukcijom Službe za</w:t>
      </w:r>
      <w:r w:rsidR="00BD5D3B" w:rsidRPr="00BD5D3B">
        <w:t xml:space="preserve"> </w:t>
      </w:r>
      <w:r w:rsidR="00BD5D3B" w:rsidRPr="00BD5D3B">
        <w:rPr>
          <w:rFonts w:ascii="Times New Roman" w:hAnsi="Times New Roman" w:cs="Times New Roman"/>
          <w:color w:val="000000" w:themeColor="text1"/>
        </w:rPr>
        <w:t xml:space="preserve">opću upravu, privredu, </w:t>
      </w:r>
      <w:proofErr w:type="spellStart"/>
      <w:r w:rsidR="00BD5D3B" w:rsidRPr="00BD5D3B">
        <w:rPr>
          <w:rFonts w:ascii="Times New Roman" w:hAnsi="Times New Roman" w:cs="Times New Roman"/>
          <w:color w:val="000000" w:themeColor="text1"/>
        </w:rPr>
        <w:t>finansije</w:t>
      </w:r>
      <w:proofErr w:type="spellEnd"/>
      <w:r w:rsidR="00BD5D3B" w:rsidRPr="00BD5D3B">
        <w:rPr>
          <w:rFonts w:ascii="Times New Roman" w:hAnsi="Times New Roman" w:cs="Times New Roman"/>
          <w:color w:val="000000" w:themeColor="text1"/>
        </w:rPr>
        <w:t>, društvene djelatnosti i mjesne zajednice</w:t>
      </w:r>
      <w:r w:rsidR="00BD5D3B">
        <w:rPr>
          <w:rFonts w:ascii="Times New Roman" w:hAnsi="Times New Roman" w:cs="Times New Roman"/>
          <w:color w:val="000000" w:themeColor="text1"/>
        </w:rPr>
        <w:t xml:space="preserve"> </w:t>
      </w:r>
      <w:r w:rsidRPr="00BD36E4">
        <w:rPr>
          <w:rFonts w:ascii="Times New Roman" w:hAnsi="Times New Roman" w:cs="Times New Roman"/>
          <w:color w:val="000000" w:themeColor="text1"/>
        </w:rPr>
        <w:t>.</w:t>
      </w:r>
    </w:p>
    <w:p w:rsidR="00537C84" w:rsidRPr="00BD36E4" w:rsidRDefault="00537C84" w:rsidP="00537C84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D36E4">
        <w:rPr>
          <w:rFonts w:ascii="Times New Roman" w:hAnsi="Times New Roman" w:cs="Times New Roman"/>
          <w:color w:val="000000" w:themeColor="text1"/>
        </w:rPr>
        <w:t>Služba za</w:t>
      </w:r>
      <w:r w:rsidR="00BD5D3B" w:rsidRPr="00BD5D3B">
        <w:t xml:space="preserve"> </w:t>
      </w:r>
      <w:r w:rsidR="00BD5D3B" w:rsidRPr="00BD5D3B">
        <w:rPr>
          <w:rFonts w:ascii="Times New Roman" w:hAnsi="Times New Roman" w:cs="Times New Roman"/>
          <w:color w:val="000000" w:themeColor="text1"/>
        </w:rPr>
        <w:t xml:space="preserve">opću upravu, privredu, </w:t>
      </w:r>
      <w:proofErr w:type="spellStart"/>
      <w:r w:rsidR="00BD5D3B" w:rsidRPr="00BD5D3B">
        <w:rPr>
          <w:rFonts w:ascii="Times New Roman" w:hAnsi="Times New Roman" w:cs="Times New Roman"/>
          <w:color w:val="000000" w:themeColor="text1"/>
        </w:rPr>
        <w:t>finansije</w:t>
      </w:r>
      <w:proofErr w:type="spellEnd"/>
      <w:r w:rsidR="00BD5D3B" w:rsidRPr="00BD5D3B">
        <w:rPr>
          <w:rFonts w:ascii="Times New Roman" w:hAnsi="Times New Roman" w:cs="Times New Roman"/>
          <w:color w:val="000000" w:themeColor="text1"/>
        </w:rPr>
        <w:t>, društvene djelatnosti i mjesne zajednice</w:t>
      </w:r>
      <w:r w:rsidRPr="00BD36E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F4535">
        <w:rPr>
          <w:rFonts w:ascii="Times New Roman" w:hAnsi="Times New Roman" w:cs="Times New Roman"/>
          <w:color w:val="000000" w:themeColor="text1"/>
        </w:rPr>
        <w:t>obavjestiti</w:t>
      </w:r>
      <w:proofErr w:type="spellEnd"/>
      <w:r w:rsidRPr="00BD36E4">
        <w:rPr>
          <w:rFonts w:ascii="Times New Roman" w:hAnsi="Times New Roman" w:cs="Times New Roman"/>
          <w:color w:val="000000" w:themeColor="text1"/>
        </w:rPr>
        <w:t xml:space="preserve"> će Općinske službe o odobrenim operativnim budžetima.</w:t>
      </w:r>
    </w:p>
    <w:p w:rsidR="00537C84" w:rsidRPr="00BD36E4" w:rsidRDefault="00537C84" w:rsidP="00537C84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D36E4">
        <w:rPr>
          <w:rFonts w:ascii="Times New Roman" w:hAnsi="Times New Roman" w:cs="Times New Roman"/>
          <w:color w:val="000000" w:themeColor="text1"/>
        </w:rPr>
        <w:t>Službe mogu stvarati obaveze do visine sredstava odobrenih operativnim budžetom, a u skladu sa instrukcijom Službe za</w:t>
      </w:r>
      <w:r w:rsidR="00BD5D3B">
        <w:rPr>
          <w:rFonts w:ascii="Times New Roman" w:hAnsi="Times New Roman" w:cs="Times New Roman"/>
          <w:color w:val="000000" w:themeColor="text1"/>
        </w:rPr>
        <w:t xml:space="preserve"> </w:t>
      </w:r>
      <w:r w:rsidR="00BD5D3B" w:rsidRPr="00BD5D3B">
        <w:rPr>
          <w:rFonts w:ascii="Times New Roman" w:hAnsi="Times New Roman" w:cs="Times New Roman"/>
          <w:color w:val="000000" w:themeColor="text1"/>
        </w:rPr>
        <w:t xml:space="preserve">opću upravu, privredu, </w:t>
      </w:r>
      <w:proofErr w:type="spellStart"/>
      <w:r w:rsidR="00BD5D3B" w:rsidRPr="00BD5D3B">
        <w:rPr>
          <w:rFonts w:ascii="Times New Roman" w:hAnsi="Times New Roman" w:cs="Times New Roman"/>
          <w:color w:val="000000" w:themeColor="text1"/>
        </w:rPr>
        <w:t>finansije</w:t>
      </w:r>
      <w:proofErr w:type="spellEnd"/>
      <w:r w:rsidR="00BD5D3B" w:rsidRPr="00BD5D3B">
        <w:rPr>
          <w:rFonts w:ascii="Times New Roman" w:hAnsi="Times New Roman" w:cs="Times New Roman"/>
          <w:color w:val="000000" w:themeColor="text1"/>
        </w:rPr>
        <w:t>, društvene djelatnosti i mjesne zajednice</w:t>
      </w:r>
      <w:r w:rsidRPr="00BD36E4">
        <w:rPr>
          <w:rFonts w:ascii="Times New Roman" w:hAnsi="Times New Roman" w:cs="Times New Roman"/>
          <w:color w:val="000000" w:themeColor="text1"/>
        </w:rPr>
        <w:t>.</w:t>
      </w:r>
    </w:p>
    <w:p w:rsidR="00537C84" w:rsidRPr="00BD36E4" w:rsidRDefault="00537C84" w:rsidP="00537C84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D36E4">
        <w:rPr>
          <w:rFonts w:ascii="Times New Roman" w:hAnsi="Times New Roman" w:cs="Times New Roman"/>
          <w:color w:val="000000" w:themeColor="text1"/>
        </w:rPr>
        <w:t xml:space="preserve">Rashodi i izdaci svake Službe ne mogu prelaziti iznose alociranih budžetskih sredstava odobrenih za svaki mjesec ili drugi vremenski period, koje je utvrdila Služba za </w:t>
      </w:r>
      <w:proofErr w:type="spellStart"/>
      <w:r w:rsidRPr="00BD36E4">
        <w:rPr>
          <w:rFonts w:ascii="Times New Roman" w:hAnsi="Times New Roman" w:cs="Times New Roman"/>
          <w:color w:val="000000" w:themeColor="text1"/>
        </w:rPr>
        <w:t>finansije</w:t>
      </w:r>
      <w:proofErr w:type="spellEnd"/>
      <w:r w:rsidRPr="00BD36E4">
        <w:rPr>
          <w:rFonts w:ascii="Times New Roman" w:hAnsi="Times New Roman" w:cs="Times New Roman"/>
          <w:color w:val="000000" w:themeColor="text1"/>
        </w:rPr>
        <w:t xml:space="preserve">, osim uz </w:t>
      </w:r>
      <w:proofErr w:type="spellStart"/>
      <w:r w:rsidRPr="00BD36E4">
        <w:rPr>
          <w:rFonts w:ascii="Times New Roman" w:hAnsi="Times New Roman" w:cs="Times New Roman"/>
          <w:color w:val="000000" w:themeColor="text1"/>
        </w:rPr>
        <w:t>saglasnost</w:t>
      </w:r>
      <w:proofErr w:type="spellEnd"/>
      <w:r w:rsidRPr="00BD36E4">
        <w:rPr>
          <w:rFonts w:ascii="Times New Roman" w:hAnsi="Times New Roman" w:cs="Times New Roman"/>
          <w:color w:val="000000" w:themeColor="text1"/>
        </w:rPr>
        <w:t xml:space="preserve"> Službe za </w:t>
      </w:r>
      <w:r w:rsidR="00BD5D3B" w:rsidRPr="00BD5D3B">
        <w:rPr>
          <w:rFonts w:ascii="Times New Roman" w:hAnsi="Times New Roman" w:cs="Times New Roman"/>
          <w:color w:val="000000" w:themeColor="text1"/>
        </w:rPr>
        <w:t xml:space="preserve">opću upravu, privredu, </w:t>
      </w:r>
      <w:proofErr w:type="spellStart"/>
      <w:r w:rsidR="00BD5D3B" w:rsidRPr="00BD5D3B">
        <w:rPr>
          <w:rFonts w:ascii="Times New Roman" w:hAnsi="Times New Roman" w:cs="Times New Roman"/>
          <w:color w:val="000000" w:themeColor="text1"/>
        </w:rPr>
        <w:t>finansije</w:t>
      </w:r>
      <w:proofErr w:type="spellEnd"/>
      <w:r w:rsidR="00BD5D3B" w:rsidRPr="00BD5D3B">
        <w:rPr>
          <w:rFonts w:ascii="Times New Roman" w:hAnsi="Times New Roman" w:cs="Times New Roman"/>
          <w:color w:val="000000" w:themeColor="text1"/>
        </w:rPr>
        <w:t>, društvene djelatnosti i mjesne zajednice</w:t>
      </w:r>
      <w:r w:rsidR="00BD5D3B">
        <w:rPr>
          <w:rFonts w:ascii="Times New Roman" w:hAnsi="Times New Roman" w:cs="Times New Roman"/>
          <w:color w:val="000000" w:themeColor="text1"/>
        </w:rPr>
        <w:t>.</w:t>
      </w:r>
    </w:p>
    <w:p w:rsidR="00537C84" w:rsidRDefault="00537C84" w:rsidP="00537C84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537C84" w:rsidRDefault="00537C84" w:rsidP="00537C84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</w:rPr>
      </w:pPr>
      <w:r w:rsidRPr="00537C84">
        <w:rPr>
          <w:rFonts w:ascii="Times New Roman" w:hAnsi="Times New Roman" w:cs="Times New Roman"/>
          <w:b/>
          <w:color w:val="000000" w:themeColor="text1"/>
        </w:rPr>
        <w:t>Član 10.</w:t>
      </w:r>
    </w:p>
    <w:p w:rsidR="00537C84" w:rsidRPr="00537C84" w:rsidRDefault="00537C84" w:rsidP="00537C84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537C84" w:rsidRPr="00BD36E4" w:rsidRDefault="00537C84" w:rsidP="00537C84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D36E4">
        <w:rPr>
          <w:rFonts w:ascii="Times New Roman" w:hAnsi="Times New Roman" w:cs="Times New Roman"/>
          <w:color w:val="000000" w:themeColor="text1"/>
        </w:rPr>
        <w:t xml:space="preserve">Općinske službe su dužne Službi za </w:t>
      </w:r>
      <w:r w:rsidR="00BD5D3B" w:rsidRPr="00BD5D3B">
        <w:rPr>
          <w:rFonts w:ascii="Times New Roman" w:hAnsi="Times New Roman" w:cs="Times New Roman"/>
          <w:color w:val="000000" w:themeColor="text1"/>
        </w:rPr>
        <w:t xml:space="preserve">opću upravu, privredu, </w:t>
      </w:r>
      <w:proofErr w:type="spellStart"/>
      <w:r w:rsidR="00BD5D3B" w:rsidRPr="00BD5D3B">
        <w:rPr>
          <w:rFonts w:ascii="Times New Roman" w:hAnsi="Times New Roman" w:cs="Times New Roman"/>
          <w:color w:val="000000" w:themeColor="text1"/>
        </w:rPr>
        <w:t>finansije</w:t>
      </w:r>
      <w:proofErr w:type="spellEnd"/>
      <w:r w:rsidR="00BD5D3B" w:rsidRPr="00BD5D3B">
        <w:rPr>
          <w:rFonts w:ascii="Times New Roman" w:hAnsi="Times New Roman" w:cs="Times New Roman"/>
          <w:color w:val="000000" w:themeColor="text1"/>
        </w:rPr>
        <w:t>, društvene djelatnosti i mjesne zajednice</w:t>
      </w:r>
      <w:r w:rsidRPr="00BD36E4">
        <w:rPr>
          <w:rFonts w:ascii="Times New Roman" w:hAnsi="Times New Roman" w:cs="Times New Roman"/>
          <w:color w:val="000000" w:themeColor="text1"/>
        </w:rPr>
        <w:t xml:space="preserve"> dostavljati tromjesečne operativne planove za izvršenje Budžeta 15 dana prije početka tromjesečja. Tromjesečni planovi su okvirni planovi.</w:t>
      </w:r>
    </w:p>
    <w:p w:rsidR="00537C84" w:rsidRPr="00BD36E4" w:rsidRDefault="00537C84" w:rsidP="00537C84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D36E4">
        <w:rPr>
          <w:rFonts w:ascii="Times New Roman" w:hAnsi="Times New Roman" w:cs="Times New Roman"/>
          <w:color w:val="000000" w:themeColor="text1"/>
        </w:rPr>
        <w:t xml:space="preserve">Općinske službe su dužne Službi za </w:t>
      </w:r>
      <w:r w:rsidR="00BD5D3B" w:rsidRPr="00BD5D3B">
        <w:rPr>
          <w:rFonts w:ascii="Times New Roman" w:hAnsi="Times New Roman" w:cs="Times New Roman"/>
          <w:color w:val="000000" w:themeColor="text1"/>
        </w:rPr>
        <w:t xml:space="preserve">opću upravu, privredu, </w:t>
      </w:r>
      <w:proofErr w:type="spellStart"/>
      <w:r w:rsidR="00BD5D3B" w:rsidRPr="00BD5D3B">
        <w:rPr>
          <w:rFonts w:ascii="Times New Roman" w:hAnsi="Times New Roman" w:cs="Times New Roman"/>
          <w:color w:val="000000" w:themeColor="text1"/>
        </w:rPr>
        <w:t>finansije</w:t>
      </w:r>
      <w:proofErr w:type="spellEnd"/>
      <w:r w:rsidR="00BD5D3B" w:rsidRPr="00BD5D3B">
        <w:rPr>
          <w:rFonts w:ascii="Times New Roman" w:hAnsi="Times New Roman" w:cs="Times New Roman"/>
          <w:color w:val="000000" w:themeColor="text1"/>
        </w:rPr>
        <w:t xml:space="preserve">, društvene djelatnosti i mjesne zajednice </w:t>
      </w:r>
      <w:r w:rsidRPr="00BD36E4">
        <w:rPr>
          <w:rFonts w:ascii="Times New Roman" w:hAnsi="Times New Roman" w:cs="Times New Roman"/>
          <w:color w:val="000000" w:themeColor="text1"/>
        </w:rPr>
        <w:t xml:space="preserve">do </w:t>
      </w:r>
      <w:proofErr w:type="spellStart"/>
      <w:r w:rsidR="00A41397">
        <w:rPr>
          <w:rFonts w:ascii="Times New Roman" w:hAnsi="Times New Roman" w:cs="Times New Roman"/>
          <w:color w:val="000000" w:themeColor="text1"/>
        </w:rPr>
        <w:t>poslednjeg</w:t>
      </w:r>
      <w:proofErr w:type="spellEnd"/>
      <w:r w:rsidR="00A41397">
        <w:rPr>
          <w:rFonts w:ascii="Times New Roman" w:hAnsi="Times New Roman" w:cs="Times New Roman"/>
          <w:color w:val="000000" w:themeColor="text1"/>
        </w:rPr>
        <w:t xml:space="preserve"> dana</w:t>
      </w:r>
      <w:r w:rsidRPr="00BD36E4">
        <w:rPr>
          <w:rFonts w:ascii="Times New Roman" w:hAnsi="Times New Roman" w:cs="Times New Roman"/>
          <w:color w:val="000000" w:themeColor="text1"/>
        </w:rPr>
        <w:t xml:space="preserve"> u tekućem mjesecu, dostavljati prijedlog mjesečnog operativnog plana za sljedeći mjesec po pozicijama utvrđenim u Budžetu za budžetskog korisnika. </w:t>
      </w:r>
    </w:p>
    <w:p w:rsidR="00537C84" w:rsidRPr="00BD36E4" w:rsidRDefault="00537C84" w:rsidP="00537C84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D36E4">
        <w:rPr>
          <w:rFonts w:ascii="Times New Roman" w:hAnsi="Times New Roman" w:cs="Times New Roman"/>
          <w:color w:val="000000" w:themeColor="text1"/>
        </w:rPr>
        <w:t xml:space="preserve">Ako službe ne dostave Službi za </w:t>
      </w:r>
      <w:r w:rsidR="00BD5D3B" w:rsidRPr="00BD5D3B">
        <w:rPr>
          <w:rFonts w:ascii="Times New Roman" w:hAnsi="Times New Roman" w:cs="Times New Roman"/>
          <w:color w:val="000000" w:themeColor="text1"/>
        </w:rPr>
        <w:t xml:space="preserve">opću upravu, privredu, </w:t>
      </w:r>
      <w:proofErr w:type="spellStart"/>
      <w:r w:rsidR="00BD5D3B" w:rsidRPr="00BD5D3B">
        <w:rPr>
          <w:rFonts w:ascii="Times New Roman" w:hAnsi="Times New Roman" w:cs="Times New Roman"/>
          <w:color w:val="000000" w:themeColor="text1"/>
        </w:rPr>
        <w:t>finansije</w:t>
      </w:r>
      <w:proofErr w:type="spellEnd"/>
      <w:r w:rsidR="00BD5D3B" w:rsidRPr="00BD5D3B">
        <w:rPr>
          <w:rFonts w:ascii="Times New Roman" w:hAnsi="Times New Roman" w:cs="Times New Roman"/>
          <w:color w:val="000000" w:themeColor="text1"/>
        </w:rPr>
        <w:t xml:space="preserve">, društvene djelatnosti i mjesne zajednice </w:t>
      </w:r>
      <w:r w:rsidRPr="00BD36E4">
        <w:rPr>
          <w:rFonts w:ascii="Times New Roman" w:hAnsi="Times New Roman" w:cs="Times New Roman"/>
          <w:color w:val="000000" w:themeColor="text1"/>
        </w:rPr>
        <w:t xml:space="preserve">prijedlog mjesečnog operativnog plana u roku iz stava 2 ovog člana, mjesečni operativni plan za te službe utvrđuje </w:t>
      </w:r>
      <w:r w:rsidR="00A07316" w:rsidRPr="00BD36E4">
        <w:rPr>
          <w:rFonts w:ascii="Times New Roman" w:hAnsi="Times New Roman" w:cs="Times New Roman"/>
          <w:color w:val="000000" w:themeColor="text1"/>
        </w:rPr>
        <w:t>Služba za</w:t>
      </w:r>
      <w:r w:rsidR="00BD5D3B">
        <w:rPr>
          <w:rFonts w:ascii="Times New Roman" w:hAnsi="Times New Roman" w:cs="Times New Roman"/>
          <w:color w:val="000000" w:themeColor="text1"/>
        </w:rPr>
        <w:t xml:space="preserve"> </w:t>
      </w:r>
      <w:r w:rsidR="00BD5D3B" w:rsidRPr="00BD5D3B">
        <w:rPr>
          <w:rFonts w:ascii="Times New Roman" w:hAnsi="Times New Roman" w:cs="Times New Roman"/>
          <w:color w:val="000000" w:themeColor="text1"/>
        </w:rPr>
        <w:t xml:space="preserve">opću upravu, privredu, </w:t>
      </w:r>
      <w:proofErr w:type="spellStart"/>
      <w:r w:rsidR="00BD5D3B" w:rsidRPr="00BD5D3B">
        <w:rPr>
          <w:rFonts w:ascii="Times New Roman" w:hAnsi="Times New Roman" w:cs="Times New Roman"/>
          <w:color w:val="000000" w:themeColor="text1"/>
        </w:rPr>
        <w:t>finansije</w:t>
      </w:r>
      <w:proofErr w:type="spellEnd"/>
      <w:r w:rsidR="00BD5D3B" w:rsidRPr="00BD5D3B">
        <w:rPr>
          <w:rFonts w:ascii="Times New Roman" w:hAnsi="Times New Roman" w:cs="Times New Roman"/>
          <w:color w:val="000000" w:themeColor="text1"/>
        </w:rPr>
        <w:t>, društvene djelatnosti i mjesne zajednice</w:t>
      </w:r>
      <w:r w:rsidRPr="00BD36E4">
        <w:rPr>
          <w:rFonts w:ascii="Times New Roman" w:hAnsi="Times New Roman" w:cs="Times New Roman"/>
          <w:color w:val="000000" w:themeColor="text1"/>
        </w:rPr>
        <w:t>.</w:t>
      </w:r>
    </w:p>
    <w:p w:rsidR="00A07316" w:rsidRDefault="00A07316" w:rsidP="00A07316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A07316" w:rsidRDefault="00A07316" w:rsidP="00A07316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Član 11.</w:t>
      </w:r>
    </w:p>
    <w:p w:rsidR="0069213D" w:rsidRPr="00A07316" w:rsidRDefault="0069213D" w:rsidP="00A07316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D5F96" w:rsidRPr="007D13BD" w:rsidRDefault="00CD5F96" w:rsidP="00CD5F96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D13BD">
        <w:rPr>
          <w:rFonts w:ascii="Times New Roman" w:hAnsi="Times New Roman" w:cs="Times New Roman"/>
          <w:color w:val="000000" w:themeColor="text1"/>
        </w:rPr>
        <w:t>Korisnici sre</w:t>
      </w:r>
      <w:r w:rsidR="00524A91">
        <w:rPr>
          <w:rFonts w:ascii="Times New Roman" w:hAnsi="Times New Roman" w:cs="Times New Roman"/>
          <w:color w:val="000000" w:themeColor="text1"/>
        </w:rPr>
        <w:t>dstava tra</w:t>
      </w:r>
      <w:r w:rsidR="00DF4535">
        <w:rPr>
          <w:rFonts w:ascii="Times New Roman" w:hAnsi="Times New Roman" w:cs="Times New Roman"/>
          <w:color w:val="000000" w:themeColor="text1"/>
        </w:rPr>
        <w:t>nsfera Budžeta za 2024</w:t>
      </w:r>
      <w:r w:rsidRPr="007D13BD">
        <w:rPr>
          <w:rFonts w:ascii="Times New Roman" w:hAnsi="Times New Roman" w:cs="Times New Roman"/>
          <w:color w:val="000000" w:themeColor="text1"/>
        </w:rPr>
        <w:t xml:space="preserve">. godinu obavezni su u roku od mjesec dana po utrošku sredstava dostaviti nadležnoj službi izvještaj sa dokumentacijom o namjenskom utrošku </w:t>
      </w:r>
      <w:r w:rsidRPr="007D13BD">
        <w:rPr>
          <w:rFonts w:ascii="Times New Roman" w:hAnsi="Times New Roman" w:cs="Times New Roman"/>
          <w:color w:val="000000" w:themeColor="text1"/>
        </w:rPr>
        <w:lastRenderedPageBreak/>
        <w:t xml:space="preserve">sredstava, a za sredstva koja nisu utrošena ili su </w:t>
      </w:r>
      <w:proofErr w:type="spellStart"/>
      <w:r w:rsidRPr="007D13BD">
        <w:rPr>
          <w:rFonts w:ascii="Times New Roman" w:hAnsi="Times New Roman" w:cs="Times New Roman"/>
          <w:color w:val="000000" w:themeColor="text1"/>
        </w:rPr>
        <w:t>djelimično</w:t>
      </w:r>
      <w:proofErr w:type="spellEnd"/>
      <w:r w:rsidRPr="007D13BD">
        <w:rPr>
          <w:rFonts w:ascii="Times New Roman" w:hAnsi="Times New Roman" w:cs="Times New Roman"/>
          <w:color w:val="000000" w:themeColor="text1"/>
        </w:rPr>
        <w:t xml:space="preserve"> utrošena u budžetskoj godini do</w:t>
      </w:r>
      <w:r w:rsidR="002C1518" w:rsidRPr="007D13BD">
        <w:rPr>
          <w:rFonts w:ascii="Times New Roman" w:hAnsi="Times New Roman" w:cs="Times New Roman"/>
          <w:color w:val="000000" w:themeColor="text1"/>
        </w:rPr>
        <w:t>staviti izvještaj sa 31.12.20</w:t>
      </w:r>
      <w:r w:rsidR="00DF4535">
        <w:rPr>
          <w:rFonts w:ascii="Times New Roman" w:hAnsi="Times New Roman" w:cs="Times New Roman"/>
          <w:color w:val="000000" w:themeColor="text1"/>
        </w:rPr>
        <w:t>24</w:t>
      </w:r>
      <w:r w:rsidR="002C1518" w:rsidRPr="007D13BD">
        <w:rPr>
          <w:rFonts w:ascii="Times New Roman" w:hAnsi="Times New Roman" w:cs="Times New Roman"/>
          <w:color w:val="000000" w:themeColor="text1"/>
        </w:rPr>
        <w:t>.</w:t>
      </w:r>
      <w:r w:rsidR="00524A91">
        <w:rPr>
          <w:rFonts w:ascii="Times New Roman" w:hAnsi="Times New Roman" w:cs="Times New Roman"/>
          <w:color w:val="000000" w:themeColor="text1"/>
        </w:rPr>
        <w:t xml:space="preserve"> godine </w:t>
      </w:r>
      <w:r w:rsidR="00DF4535">
        <w:rPr>
          <w:rFonts w:ascii="Times New Roman" w:hAnsi="Times New Roman" w:cs="Times New Roman"/>
          <w:color w:val="000000" w:themeColor="text1"/>
        </w:rPr>
        <w:t>najkasnije do 15.01.2025</w:t>
      </w:r>
      <w:r w:rsidRPr="007D13BD">
        <w:rPr>
          <w:rFonts w:ascii="Times New Roman" w:hAnsi="Times New Roman" w:cs="Times New Roman"/>
          <w:color w:val="000000" w:themeColor="text1"/>
        </w:rPr>
        <w:t xml:space="preserve">. godine. </w:t>
      </w:r>
    </w:p>
    <w:p w:rsidR="00CD5F96" w:rsidRPr="007D13BD" w:rsidRDefault="00CD5F96" w:rsidP="00CD5F96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D13BD">
        <w:rPr>
          <w:rFonts w:ascii="Times New Roman" w:hAnsi="Times New Roman" w:cs="Times New Roman"/>
          <w:color w:val="000000" w:themeColor="text1"/>
        </w:rPr>
        <w:t xml:space="preserve"> Uslov za isplatu korisnicima iz stava</w:t>
      </w:r>
      <w:r w:rsidR="00DF4535">
        <w:rPr>
          <w:rFonts w:ascii="Times New Roman" w:hAnsi="Times New Roman" w:cs="Times New Roman"/>
          <w:color w:val="000000" w:themeColor="text1"/>
        </w:rPr>
        <w:t xml:space="preserve"> 1. ovog člana, a koji su u 2023</w:t>
      </w:r>
      <w:r w:rsidRPr="007D13BD">
        <w:rPr>
          <w:rFonts w:ascii="Times New Roman" w:hAnsi="Times New Roman" w:cs="Times New Roman"/>
          <w:color w:val="000000" w:themeColor="text1"/>
        </w:rPr>
        <w:t>. godini bili korisnici sredstava Budžeta, jeste pravdanje utroška budžets</w:t>
      </w:r>
      <w:r w:rsidR="00DF4535">
        <w:rPr>
          <w:rFonts w:ascii="Times New Roman" w:hAnsi="Times New Roman" w:cs="Times New Roman"/>
          <w:color w:val="000000" w:themeColor="text1"/>
        </w:rPr>
        <w:t>kih sredstava iz 2023</w:t>
      </w:r>
      <w:r w:rsidRPr="007D13BD">
        <w:rPr>
          <w:rFonts w:ascii="Times New Roman" w:hAnsi="Times New Roman" w:cs="Times New Roman"/>
          <w:color w:val="000000" w:themeColor="text1"/>
        </w:rPr>
        <w:t xml:space="preserve">. godine. </w:t>
      </w:r>
    </w:p>
    <w:p w:rsidR="00CD5F96" w:rsidRPr="007D13BD" w:rsidRDefault="00CD5F96" w:rsidP="00CD5F96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D13BD">
        <w:rPr>
          <w:rFonts w:ascii="Times New Roman" w:hAnsi="Times New Roman" w:cs="Times New Roman"/>
          <w:color w:val="000000" w:themeColor="text1"/>
        </w:rPr>
        <w:t>Korisnicima sredstava transfera koji ne postu</w:t>
      </w:r>
      <w:r w:rsidR="001A0A34">
        <w:rPr>
          <w:rFonts w:ascii="Times New Roman" w:hAnsi="Times New Roman" w:cs="Times New Roman"/>
          <w:color w:val="000000" w:themeColor="text1"/>
        </w:rPr>
        <w:t>pe u skladu sa odredbama stava 1. i 2</w:t>
      </w:r>
      <w:r w:rsidRPr="007D13BD">
        <w:rPr>
          <w:rFonts w:ascii="Times New Roman" w:hAnsi="Times New Roman" w:cs="Times New Roman"/>
          <w:color w:val="000000" w:themeColor="text1"/>
        </w:rPr>
        <w:t xml:space="preserve">. ovog člana neće se dodjeljivati budžetska sredstva u narednom periodu dok ne opravdaju ranije </w:t>
      </w:r>
      <w:proofErr w:type="spellStart"/>
      <w:r w:rsidRPr="007D13BD">
        <w:rPr>
          <w:rFonts w:ascii="Times New Roman" w:hAnsi="Times New Roman" w:cs="Times New Roman"/>
          <w:color w:val="000000" w:themeColor="text1"/>
        </w:rPr>
        <w:t>transferisana</w:t>
      </w:r>
      <w:proofErr w:type="spellEnd"/>
      <w:r w:rsidRPr="007D13BD">
        <w:rPr>
          <w:rFonts w:ascii="Times New Roman" w:hAnsi="Times New Roman" w:cs="Times New Roman"/>
          <w:color w:val="000000" w:themeColor="text1"/>
        </w:rPr>
        <w:t xml:space="preserve"> sredstva u utvrđenom roku ili ne izvrše povrat istih o čemu postupak pokreće služba nadležna za realizaciju transfera. </w:t>
      </w:r>
    </w:p>
    <w:p w:rsidR="00D45C3D" w:rsidRPr="007D13BD" w:rsidRDefault="00D45C3D" w:rsidP="00D45C3D">
      <w:pPr>
        <w:pStyle w:val="Bezproreda"/>
        <w:jc w:val="both"/>
        <w:rPr>
          <w:rFonts w:ascii="Times New Roman" w:hAnsi="Times New Roman" w:cs="Times New Roman"/>
          <w:color w:val="000000" w:themeColor="text1"/>
        </w:rPr>
      </w:pPr>
    </w:p>
    <w:p w:rsidR="00CD5F96" w:rsidRDefault="00EE580A" w:rsidP="00AE67FD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Član 12</w:t>
      </w:r>
      <w:r w:rsidR="00D45C3D" w:rsidRPr="007D13BD">
        <w:rPr>
          <w:rFonts w:ascii="Times New Roman" w:hAnsi="Times New Roman" w:cs="Times New Roman"/>
          <w:b/>
          <w:color w:val="000000" w:themeColor="text1"/>
        </w:rPr>
        <w:t>.</w:t>
      </w:r>
    </w:p>
    <w:p w:rsidR="0069213D" w:rsidRPr="007D13BD" w:rsidRDefault="0069213D" w:rsidP="00AE67FD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D5F96" w:rsidRPr="007D13BD" w:rsidRDefault="00CD5F96" w:rsidP="00CD5F96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D13BD">
        <w:rPr>
          <w:rFonts w:ascii="Times New Roman" w:hAnsi="Times New Roman" w:cs="Times New Roman"/>
          <w:color w:val="000000" w:themeColor="text1"/>
        </w:rPr>
        <w:t xml:space="preserve">Budžet Općine se izvršava na osnovu planirane dinamike realizacije programa općinskih službi u skladu sa likvidnim mogućnostima Budžeta. </w:t>
      </w:r>
    </w:p>
    <w:p w:rsidR="00CD5F96" w:rsidRPr="007D13BD" w:rsidRDefault="00CD5F96" w:rsidP="00CD5F96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D13BD">
        <w:rPr>
          <w:rFonts w:ascii="Times New Roman" w:hAnsi="Times New Roman" w:cs="Times New Roman"/>
          <w:color w:val="000000" w:themeColor="text1"/>
        </w:rPr>
        <w:t xml:space="preserve"> </w:t>
      </w:r>
    </w:p>
    <w:p w:rsidR="00CD5F96" w:rsidRPr="007D13BD" w:rsidRDefault="00CD5F96" w:rsidP="00CD5F96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D36E4">
        <w:rPr>
          <w:rFonts w:ascii="Times New Roman" w:hAnsi="Times New Roman" w:cs="Times New Roman"/>
          <w:color w:val="000000" w:themeColor="text1"/>
        </w:rPr>
        <w:t>Općinske službe su dužne pri ugovaranju obaveza voditi računa o utvrđenoj dinamici priliva i odliva sredstava, izvršiti rezervaciju sredstava i uskladiti plaćanje sa planovima izvršavanja Budžeta</w:t>
      </w:r>
      <w:r w:rsidRPr="007D13BD">
        <w:rPr>
          <w:rFonts w:ascii="Times New Roman" w:hAnsi="Times New Roman" w:cs="Times New Roman"/>
          <w:color w:val="000000" w:themeColor="text1"/>
        </w:rPr>
        <w:t xml:space="preserve">. </w:t>
      </w:r>
    </w:p>
    <w:p w:rsidR="00CD5F96" w:rsidRPr="007D13BD" w:rsidRDefault="00CD5F96" w:rsidP="00CD5F96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D13BD">
        <w:rPr>
          <w:rFonts w:ascii="Times New Roman" w:hAnsi="Times New Roman" w:cs="Times New Roman"/>
          <w:color w:val="000000" w:themeColor="text1"/>
        </w:rPr>
        <w:t xml:space="preserve"> </w:t>
      </w:r>
    </w:p>
    <w:p w:rsidR="00CD5F96" w:rsidRPr="007D13BD" w:rsidRDefault="00CD5F96" w:rsidP="00CD5F96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D13BD">
        <w:rPr>
          <w:rFonts w:ascii="Times New Roman" w:hAnsi="Times New Roman" w:cs="Times New Roman"/>
          <w:color w:val="000000" w:themeColor="text1"/>
        </w:rPr>
        <w:t>Ako se tokom godine donesu odluke i drugi akti na osnovu kojih nastaju nove obaveze za budžet, sredstva će se osigurati u budžetu za sljedeću budžetsku godinu u skladu sa projekcijama i mogućnostima. Prijedlozi odluka i drugih akata moraju sadržavati izjavu o fiskalnoj procjeni posljedica na budžet iz koje se mora vidjeti povećavaju li se ili smanjuju prihodi i rashodi budžeta. Sadržaj fiskalne procjene posljedica na budžet utvrđen je članom 8. Zakona o budžetima u Federaciji BiH.</w:t>
      </w:r>
    </w:p>
    <w:p w:rsidR="00CD5F96" w:rsidRPr="00E5723D" w:rsidRDefault="00CD5F96" w:rsidP="00CD5F96">
      <w:pPr>
        <w:pStyle w:val="Bezproreda"/>
        <w:ind w:firstLine="709"/>
        <w:jc w:val="both"/>
        <w:rPr>
          <w:rFonts w:ascii="Times New Roman" w:hAnsi="Times New Roman" w:cs="Times New Roman"/>
        </w:rPr>
      </w:pPr>
      <w:r w:rsidRPr="00E5723D">
        <w:rPr>
          <w:rFonts w:ascii="Times New Roman" w:hAnsi="Times New Roman" w:cs="Times New Roman"/>
        </w:rPr>
        <w:t>Služba za</w:t>
      </w:r>
      <w:r w:rsidR="00BD5D3B" w:rsidRPr="00BD5D3B">
        <w:t xml:space="preserve"> </w:t>
      </w:r>
      <w:r w:rsidR="00BD5D3B" w:rsidRPr="00BD5D3B">
        <w:rPr>
          <w:rFonts w:ascii="Times New Roman" w:hAnsi="Times New Roman" w:cs="Times New Roman"/>
        </w:rPr>
        <w:t xml:space="preserve">opću upravu, privredu, </w:t>
      </w:r>
      <w:proofErr w:type="spellStart"/>
      <w:r w:rsidR="00BD5D3B" w:rsidRPr="00BD5D3B">
        <w:rPr>
          <w:rFonts w:ascii="Times New Roman" w:hAnsi="Times New Roman" w:cs="Times New Roman"/>
        </w:rPr>
        <w:t>finansije</w:t>
      </w:r>
      <w:proofErr w:type="spellEnd"/>
      <w:r w:rsidR="00BD5D3B" w:rsidRPr="00BD5D3B">
        <w:rPr>
          <w:rFonts w:ascii="Times New Roman" w:hAnsi="Times New Roman" w:cs="Times New Roman"/>
        </w:rPr>
        <w:t>, društvene djelatnosti i mjesne zajednice</w:t>
      </w:r>
      <w:r w:rsidRPr="00E5723D">
        <w:rPr>
          <w:rFonts w:ascii="Times New Roman" w:hAnsi="Times New Roman" w:cs="Times New Roman"/>
        </w:rPr>
        <w:t xml:space="preserve"> vodi računa o likvidnosti Budžeta i u slučaju potrebe, kada priliv sredstava ne prati planiranu dinamiku, realizira plaćanja prema slijedećim prioritetima</w:t>
      </w:r>
      <w:r w:rsidR="00DF4535">
        <w:rPr>
          <w:rFonts w:ascii="Times New Roman" w:hAnsi="Times New Roman" w:cs="Times New Roman"/>
        </w:rPr>
        <w:t>:</w:t>
      </w:r>
    </w:p>
    <w:p w:rsidR="00CD5F96" w:rsidRPr="00E5723D" w:rsidRDefault="00CD5F96" w:rsidP="00CD5F96">
      <w:pPr>
        <w:pStyle w:val="Bezproreda"/>
        <w:ind w:firstLine="709"/>
        <w:jc w:val="both"/>
        <w:rPr>
          <w:rFonts w:ascii="Times New Roman" w:hAnsi="Times New Roman" w:cs="Times New Roman"/>
        </w:rPr>
      </w:pPr>
    </w:p>
    <w:p w:rsidR="00D60D53" w:rsidRPr="00E5723D" w:rsidRDefault="00D60D53" w:rsidP="00D60D53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5723D">
        <w:rPr>
          <w:rFonts w:ascii="Times New Roman" w:hAnsi="Times New Roman" w:cs="Times New Roman"/>
        </w:rPr>
        <w:t>Plaće, naknade zaposlenih i naknade Općinskim vijećnicima</w:t>
      </w:r>
    </w:p>
    <w:p w:rsidR="00A41397" w:rsidRDefault="00A41397" w:rsidP="00A41397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 w:rsidRPr="00A41397">
        <w:rPr>
          <w:rFonts w:ascii="Times New Roman" w:hAnsi="Times New Roman" w:cs="Times New Roman"/>
        </w:rPr>
        <w:t>Materijalni i drugi troškovi n</w:t>
      </w:r>
      <w:r>
        <w:rPr>
          <w:rFonts w:ascii="Times New Roman" w:hAnsi="Times New Roman" w:cs="Times New Roman"/>
        </w:rPr>
        <w:t>eophodni za rad općinskih službe</w:t>
      </w:r>
    </w:p>
    <w:p w:rsidR="00A41397" w:rsidRDefault="00D60D53" w:rsidP="00A41397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 w:rsidRPr="00A41397">
        <w:rPr>
          <w:rFonts w:ascii="Times New Roman" w:hAnsi="Times New Roman" w:cs="Times New Roman"/>
        </w:rPr>
        <w:t>Naknade za rad u radnim tijelima, komisijama i po osnovu drugih samostalnih djelatnosti i povremenog samostalnog rada</w:t>
      </w:r>
    </w:p>
    <w:p w:rsidR="00A41397" w:rsidRDefault="00D60D53" w:rsidP="00A41397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 w:rsidRPr="00A41397">
        <w:rPr>
          <w:rFonts w:ascii="Times New Roman" w:hAnsi="Times New Roman" w:cs="Times New Roman"/>
        </w:rPr>
        <w:t xml:space="preserve">Subvencije javnim </w:t>
      </w:r>
      <w:proofErr w:type="spellStart"/>
      <w:r w:rsidRPr="00A41397">
        <w:rPr>
          <w:rFonts w:ascii="Times New Roman" w:hAnsi="Times New Roman" w:cs="Times New Roman"/>
        </w:rPr>
        <w:t>preduzećima</w:t>
      </w:r>
      <w:proofErr w:type="spellEnd"/>
    </w:p>
    <w:p w:rsidR="00A41397" w:rsidRDefault="00D60D53" w:rsidP="00A41397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 w:rsidRPr="00A41397">
        <w:rPr>
          <w:rFonts w:ascii="Times New Roman" w:hAnsi="Times New Roman" w:cs="Times New Roman"/>
        </w:rPr>
        <w:t>Kapitalni izdaci</w:t>
      </w:r>
    </w:p>
    <w:p w:rsidR="00CD5F96" w:rsidRPr="00A41397" w:rsidRDefault="00D60D53" w:rsidP="00A41397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 w:rsidRPr="00A41397">
        <w:rPr>
          <w:rFonts w:ascii="Times New Roman" w:hAnsi="Times New Roman" w:cs="Times New Roman"/>
        </w:rPr>
        <w:t>Ostalo</w:t>
      </w:r>
    </w:p>
    <w:p w:rsidR="00CD5F96" w:rsidRPr="007D13BD" w:rsidRDefault="00CD5F96" w:rsidP="00CD5F96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D13BD">
        <w:rPr>
          <w:rFonts w:ascii="Times New Roman" w:hAnsi="Times New Roman" w:cs="Times New Roman"/>
          <w:color w:val="000000" w:themeColor="text1"/>
        </w:rPr>
        <w:t>U slučaju poremećene likvidnosti Budžeta, Općinski načelnik na prijedlog Službe</w:t>
      </w:r>
      <w:r w:rsidR="00BD5D3B" w:rsidRPr="00BD5D3B">
        <w:t xml:space="preserve"> </w:t>
      </w:r>
      <w:r w:rsidR="00BD5D3B" w:rsidRPr="00BD5D3B">
        <w:rPr>
          <w:rFonts w:ascii="Times New Roman" w:hAnsi="Times New Roman" w:cs="Times New Roman"/>
        </w:rPr>
        <w:t>za</w:t>
      </w:r>
      <w:r w:rsidR="00BD5D3B">
        <w:t xml:space="preserve"> </w:t>
      </w:r>
      <w:r w:rsidR="00BD5D3B" w:rsidRPr="00BD5D3B">
        <w:rPr>
          <w:rFonts w:ascii="Times New Roman" w:hAnsi="Times New Roman" w:cs="Times New Roman"/>
          <w:color w:val="000000" w:themeColor="text1"/>
        </w:rPr>
        <w:t xml:space="preserve">opću upravu, privredu, </w:t>
      </w:r>
      <w:proofErr w:type="spellStart"/>
      <w:r w:rsidR="00BD5D3B" w:rsidRPr="00BD5D3B">
        <w:rPr>
          <w:rFonts w:ascii="Times New Roman" w:hAnsi="Times New Roman" w:cs="Times New Roman"/>
          <w:color w:val="000000" w:themeColor="text1"/>
        </w:rPr>
        <w:t>finansije</w:t>
      </w:r>
      <w:proofErr w:type="spellEnd"/>
      <w:r w:rsidR="00BD5D3B" w:rsidRPr="00BD5D3B">
        <w:rPr>
          <w:rFonts w:ascii="Times New Roman" w:hAnsi="Times New Roman" w:cs="Times New Roman"/>
          <w:color w:val="000000" w:themeColor="text1"/>
        </w:rPr>
        <w:t>, društvene djelatnosti i mjesne zajednice</w:t>
      </w:r>
      <w:r w:rsidRPr="007D13BD">
        <w:rPr>
          <w:rFonts w:ascii="Times New Roman" w:hAnsi="Times New Roman" w:cs="Times New Roman"/>
          <w:color w:val="000000" w:themeColor="text1"/>
        </w:rPr>
        <w:t xml:space="preserve"> za poduzima mjere za uravnoteženje budžeta i izmjene i dopune budžeta u skladu sa članom 36. i 37. Zakona o budžetima u </w:t>
      </w:r>
      <w:proofErr w:type="spellStart"/>
      <w:r w:rsidRPr="007D13BD">
        <w:rPr>
          <w:rFonts w:ascii="Times New Roman" w:hAnsi="Times New Roman" w:cs="Times New Roman"/>
          <w:color w:val="000000" w:themeColor="text1"/>
        </w:rPr>
        <w:t>FBiH</w:t>
      </w:r>
      <w:proofErr w:type="spellEnd"/>
    </w:p>
    <w:p w:rsidR="00D45C3D" w:rsidRPr="007D13BD" w:rsidRDefault="00D45C3D" w:rsidP="00D45C3D">
      <w:pPr>
        <w:pStyle w:val="Bezproreda"/>
        <w:jc w:val="center"/>
        <w:rPr>
          <w:rFonts w:ascii="Times New Roman" w:hAnsi="Times New Roman" w:cs="Times New Roman"/>
          <w:color w:val="000000" w:themeColor="text1"/>
        </w:rPr>
      </w:pPr>
    </w:p>
    <w:p w:rsidR="007B3406" w:rsidRDefault="00EE580A" w:rsidP="00AE67FD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Član 13</w:t>
      </w:r>
      <w:r w:rsidR="00D45C3D" w:rsidRPr="007D13BD">
        <w:rPr>
          <w:rFonts w:ascii="Times New Roman" w:hAnsi="Times New Roman" w:cs="Times New Roman"/>
          <w:b/>
          <w:color w:val="000000" w:themeColor="text1"/>
        </w:rPr>
        <w:t>.</w:t>
      </w:r>
    </w:p>
    <w:p w:rsidR="0069213D" w:rsidRPr="007D13BD" w:rsidRDefault="0069213D" w:rsidP="00AE67FD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1E1483" w:rsidRPr="007D13BD" w:rsidRDefault="001E1483" w:rsidP="001E1483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D13BD">
        <w:rPr>
          <w:rFonts w:ascii="Times New Roman" w:hAnsi="Times New Roman" w:cs="Times New Roman"/>
          <w:color w:val="000000" w:themeColor="text1"/>
        </w:rPr>
        <w:t xml:space="preserve">Općinski načelnik raspolaže sredstvima utvrđenim u posebnom dijelu Budžeta u skladu sa dinamikom priliva sredstava i ovom odlukom. </w:t>
      </w:r>
    </w:p>
    <w:p w:rsidR="001E1483" w:rsidRPr="007D13BD" w:rsidRDefault="001E1483" w:rsidP="001E1483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D13BD">
        <w:rPr>
          <w:rFonts w:ascii="Times New Roman" w:hAnsi="Times New Roman" w:cs="Times New Roman"/>
          <w:color w:val="000000" w:themeColor="text1"/>
        </w:rPr>
        <w:t xml:space="preserve"> </w:t>
      </w:r>
    </w:p>
    <w:p w:rsidR="001E1483" w:rsidRPr="007D13BD" w:rsidRDefault="001E1483" w:rsidP="001E1483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D13BD">
        <w:rPr>
          <w:rFonts w:ascii="Times New Roman" w:hAnsi="Times New Roman" w:cs="Times New Roman"/>
          <w:color w:val="000000" w:themeColor="text1"/>
        </w:rPr>
        <w:t>Općinski načelnik može na prijedlog Službe za</w:t>
      </w:r>
      <w:r w:rsidR="00BD5D3B" w:rsidRPr="00BD5D3B">
        <w:t xml:space="preserve"> </w:t>
      </w:r>
      <w:r w:rsidR="00BD5D3B" w:rsidRPr="00BD5D3B">
        <w:rPr>
          <w:rFonts w:ascii="Times New Roman" w:hAnsi="Times New Roman" w:cs="Times New Roman"/>
          <w:color w:val="000000" w:themeColor="text1"/>
        </w:rPr>
        <w:t xml:space="preserve">opću upravu, privredu, </w:t>
      </w:r>
      <w:proofErr w:type="spellStart"/>
      <w:r w:rsidR="00BD5D3B" w:rsidRPr="00BD5D3B">
        <w:rPr>
          <w:rFonts w:ascii="Times New Roman" w:hAnsi="Times New Roman" w:cs="Times New Roman"/>
          <w:color w:val="000000" w:themeColor="text1"/>
        </w:rPr>
        <w:t>finansije</w:t>
      </w:r>
      <w:proofErr w:type="spellEnd"/>
      <w:r w:rsidR="00BD5D3B" w:rsidRPr="00BD5D3B">
        <w:rPr>
          <w:rFonts w:ascii="Times New Roman" w:hAnsi="Times New Roman" w:cs="Times New Roman"/>
          <w:color w:val="000000" w:themeColor="text1"/>
        </w:rPr>
        <w:t>, društvene djelatnosti i mjesne zajednice</w:t>
      </w:r>
      <w:r w:rsidR="00BD5D3B">
        <w:rPr>
          <w:rFonts w:ascii="Times New Roman" w:hAnsi="Times New Roman" w:cs="Times New Roman"/>
          <w:color w:val="000000" w:themeColor="text1"/>
        </w:rPr>
        <w:t xml:space="preserve"> </w:t>
      </w:r>
      <w:r w:rsidRPr="007D13BD">
        <w:rPr>
          <w:rFonts w:ascii="Times New Roman" w:hAnsi="Times New Roman" w:cs="Times New Roman"/>
          <w:color w:val="000000" w:themeColor="text1"/>
        </w:rPr>
        <w:t xml:space="preserve">, donijeti odluke ili zaključke o preraspodjeli sredstava u okviru ukupnog iznosa odobrenog za rashode budžetskog korisnika, a najviše do 10% ukupno odobrenih rashoda za budžetskog korisnika. </w:t>
      </w:r>
    </w:p>
    <w:p w:rsidR="001E1483" w:rsidRPr="007D13BD" w:rsidRDefault="001E1483" w:rsidP="001E1483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D13BD">
        <w:rPr>
          <w:rFonts w:ascii="Times New Roman" w:hAnsi="Times New Roman" w:cs="Times New Roman"/>
          <w:color w:val="000000" w:themeColor="text1"/>
        </w:rPr>
        <w:t xml:space="preserve"> </w:t>
      </w:r>
    </w:p>
    <w:p w:rsidR="001E1483" w:rsidRPr="007D13BD" w:rsidRDefault="001E1483" w:rsidP="001E1483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D13BD">
        <w:rPr>
          <w:rFonts w:ascii="Times New Roman" w:hAnsi="Times New Roman" w:cs="Times New Roman"/>
          <w:color w:val="000000" w:themeColor="text1"/>
        </w:rPr>
        <w:t>U okviru odobrenog Budžeta, o preraspodjeli odluke i zaključke donosi Općinski n</w:t>
      </w:r>
      <w:r w:rsidR="00BD5D3B">
        <w:rPr>
          <w:rFonts w:ascii="Times New Roman" w:hAnsi="Times New Roman" w:cs="Times New Roman"/>
          <w:color w:val="000000" w:themeColor="text1"/>
        </w:rPr>
        <w:t xml:space="preserve">ačelnik na prijedlog Službe za </w:t>
      </w:r>
      <w:r w:rsidR="00BD5D3B" w:rsidRPr="00BD5D3B">
        <w:rPr>
          <w:rFonts w:ascii="Times New Roman" w:hAnsi="Times New Roman" w:cs="Times New Roman"/>
          <w:color w:val="000000" w:themeColor="text1"/>
        </w:rPr>
        <w:t xml:space="preserve">opću upravu, privredu, </w:t>
      </w:r>
      <w:proofErr w:type="spellStart"/>
      <w:r w:rsidR="00BD5D3B" w:rsidRPr="00BD5D3B">
        <w:rPr>
          <w:rFonts w:ascii="Times New Roman" w:hAnsi="Times New Roman" w:cs="Times New Roman"/>
          <w:color w:val="000000" w:themeColor="text1"/>
        </w:rPr>
        <w:t>finansije</w:t>
      </w:r>
      <w:proofErr w:type="spellEnd"/>
      <w:r w:rsidR="00BD5D3B" w:rsidRPr="00BD5D3B">
        <w:rPr>
          <w:rFonts w:ascii="Times New Roman" w:hAnsi="Times New Roman" w:cs="Times New Roman"/>
          <w:color w:val="000000" w:themeColor="text1"/>
        </w:rPr>
        <w:t>, društvene djelatnosti i mjesne zajednice</w:t>
      </w:r>
      <w:r w:rsidRPr="007D13BD">
        <w:rPr>
          <w:rFonts w:ascii="Times New Roman" w:hAnsi="Times New Roman" w:cs="Times New Roman"/>
          <w:color w:val="000000" w:themeColor="text1"/>
        </w:rPr>
        <w:t xml:space="preserve"> u visini manje planiranih i potrebnih sredstava. </w:t>
      </w:r>
    </w:p>
    <w:p w:rsidR="001E1483" w:rsidRPr="007D13BD" w:rsidRDefault="001E1483" w:rsidP="001E1483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D13BD">
        <w:rPr>
          <w:rFonts w:ascii="Times New Roman" w:hAnsi="Times New Roman" w:cs="Times New Roman"/>
          <w:color w:val="000000" w:themeColor="text1"/>
        </w:rPr>
        <w:t xml:space="preserve"> </w:t>
      </w:r>
    </w:p>
    <w:p w:rsidR="001E1483" w:rsidRPr="007D13BD" w:rsidRDefault="001E1483" w:rsidP="001E1483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D13BD">
        <w:rPr>
          <w:rFonts w:ascii="Times New Roman" w:hAnsi="Times New Roman" w:cs="Times New Roman"/>
          <w:color w:val="000000" w:themeColor="text1"/>
        </w:rPr>
        <w:lastRenderedPageBreak/>
        <w:t xml:space="preserve">Preraspodjela sredstava vrši se i u slučajevima kada je budžetska stavka planirana za određenu namjenu zbirno za različite korisnike ili vrste izdatka kako bi se izvršilo usklađenje sa stvarnim korisnikom i troškom.  </w:t>
      </w:r>
    </w:p>
    <w:p w:rsidR="001E1483" w:rsidRPr="007D13BD" w:rsidRDefault="001E1483" w:rsidP="001E1483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1E1483" w:rsidRDefault="001E1483" w:rsidP="001E1483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D13BD">
        <w:rPr>
          <w:rFonts w:ascii="Times New Roman" w:hAnsi="Times New Roman" w:cs="Times New Roman"/>
          <w:color w:val="000000" w:themeColor="text1"/>
        </w:rPr>
        <w:t xml:space="preserve">Općinski načelnik je obavezan </w:t>
      </w:r>
      <w:proofErr w:type="spellStart"/>
      <w:r w:rsidRPr="007D13BD">
        <w:rPr>
          <w:rFonts w:ascii="Times New Roman" w:hAnsi="Times New Roman" w:cs="Times New Roman"/>
          <w:color w:val="000000" w:themeColor="text1"/>
        </w:rPr>
        <w:t>informisati</w:t>
      </w:r>
      <w:proofErr w:type="spellEnd"/>
      <w:r w:rsidRPr="007D13BD">
        <w:rPr>
          <w:rFonts w:ascii="Times New Roman" w:hAnsi="Times New Roman" w:cs="Times New Roman"/>
          <w:color w:val="000000" w:themeColor="text1"/>
        </w:rPr>
        <w:t xml:space="preserve"> Općinsko vijeće o izvršenim preraspodjelama sredstava Budžeta u periodičnim i godišnjem izvještavanju o izvršenju Budžeta. </w:t>
      </w:r>
    </w:p>
    <w:p w:rsidR="00CF3E82" w:rsidRDefault="00CF3E82" w:rsidP="001E1483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CF3E82" w:rsidRPr="0069213D" w:rsidRDefault="00CF3E82" w:rsidP="001E1483">
      <w:pPr>
        <w:pStyle w:val="Bezproreda"/>
        <w:ind w:firstLine="709"/>
        <w:jc w:val="both"/>
        <w:rPr>
          <w:rFonts w:ascii="Times New Roman" w:hAnsi="Times New Roman" w:cs="Times New Roman"/>
        </w:rPr>
      </w:pPr>
      <w:r w:rsidRPr="0069213D">
        <w:rPr>
          <w:rFonts w:ascii="Times New Roman" w:hAnsi="Times New Roman" w:cs="Times New Roman"/>
        </w:rPr>
        <w:t xml:space="preserve">Ako se tokom godine, na osnovu zakona ili drugog propisa umanji nadležnost budžetskog korisnika odnosno </w:t>
      </w:r>
      <w:r w:rsidR="001F5F02" w:rsidRPr="0069213D">
        <w:rPr>
          <w:rFonts w:ascii="Times New Roman" w:hAnsi="Times New Roman" w:cs="Times New Roman"/>
        </w:rPr>
        <w:t>potrošačke jedinice</w:t>
      </w:r>
      <w:r w:rsidRPr="0069213D">
        <w:rPr>
          <w:rFonts w:ascii="Times New Roman" w:hAnsi="Times New Roman" w:cs="Times New Roman"/>
        </w:rPr>
        <w:t xml:space="preserve">, što dovodi do smanjenja potrebnih sredstava, ili se budžetski korisnik odnosno </w:t>
      </w:r>
      <w:r w:rsidR="001F5F02" w:rsidRPr="0069213D">
        <w:rPr>
          <w:rFonts w:ascii="Times New Roman" w:hAnsi="Times New Roman" w:cs="Times New Roman"/>
        </w:rPr>
        <w:t>potrošačka jedinica</w:t>
      </w:r>
      <w:r w:rsidRPr="0069213D">
        <w:rPr>
          <w:rFonts w:ascii="Times New Roman" w:hAnsi="Times New Roman" w:cs="Times New Roman"/>
        </w:rPr>
        <w:t xml:space="preserve"> ukine, neutrošena sredstva za njihove troškove prenose se Odlukom općinskog načelnika u Tekuću rezervu ili na budžetskog korisnika od</w:t>
      </w:r>
      <w:r w:rsidR="00222F0C" w:rsidRPr="0069213D">
        <w:rPr>
          <w:rFonts w:ascii="Times New Roman" w:hAnsi="Times New Roman" w:cs="Times New Roman"/>
        </w:rPr>
        <w:t xml:space="preserve">nosno </w:t>
      </w:r>
      <w:r w:rsidR="001F5F02" w:rsidRPr="0069213D">
        <w:rPr>
          <w:rFonts w:ascii="Times New Roman" w:hAnsi="Times New Roman" w:cs="Times New Roman"/>
        </w:rPr>
        <w:t>potrošačku jedinicu</w:t>
      </w:r>
      <w:r w:rsidR="00222F0C" w:rsidRPr="0069213D">
        <w:rPr>
          <w:rFonts w:ascii="Times New Roman" w:hAnsi="Times New Roman" w:cs="Times New Roman"/>
        </w:rPr>
        <w:t xml:space="preserve"> koja preuzme njihov</w:t>
      </w:r>
      <w:r w:rsidRPr="0069213D">
        <w:rPr>
          <w:rFonts w:ascii="Times New Roman" w:hAnsi="Times New Roman" w:cs="Times New Roman"/>
        </w:rPr>
        <w:t>e poslove.</w:t>
      </w:r>
    </w:p>
    <w:p w:rsidR="00D45C3D" w:rsidRPr="007D13BD" w:rsidRDefault="001E1483" w:rsidP="001E1483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D13BD">
        <w:rPr>
          <w:rFonts w:ascii="Times New Roman" w:hAnsi="Times New Roman" w:cs="Times New Roman"/>
          <w:color w:val="000000" w:themeColor="text1"/>
        </w:rPr>
        <w:t xml:space="preserve"> </w:t>
      </w:r>
    </w:p>
    <w:p w:rsidR="001E1483" w:rsidRDefault="00EE580A" w:rsidP="00AE67FD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Član 14</w:t>
      </w:r>
      <w:r w:rsidR="00D45C3D" w:rsidRPr="007D13BD">
        <w:rPr>
          <w:rFonts w:ascii="Times New Roman" w:hAnsi="Times New Roman" w:cs="Times New Roman"/>
          <w:b/>
          <w:color w:val="000000" w:themeColor="text1"/>
        </w:rPr>
        <w:t>.</w:t>
      </w:r>
    </w:p>
    <w:p w:rsidR="0069213D" w:rsidRPr="007D13BD" w:rsidRDefault="0069213D" w:rsidP="00AE67FD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45C3D" w:rsidRPr="007D13BD" w:rsidRDefault="00D45C3D" w:rsidP="00AE67FD">
      <w:pPr>
        <w:jc w:val="both"/>
        <w:rPr>
          <w:rFonts w:ascii="Times New Roman" w:hAnsi="Times New Roman" w:cs="Times New Roman"/>
          <w:color w:val="000000" w:themeColor="text1"/>
        </w:rPr>
      </w:pPr>
      <w:r w:rsidRPr="007D13BD">
        <w:rPr>
          <w:rFonts w:ascii="Times New Roman" w:hAnsi="Times New Roman" w:cs="Times New Roman"/>
          <w:color w:val="000000" w:themeColor="text1"/>
        </w:rPr>
        <w:tab/>
      </w:r>
      <w:r w:rsidR="001E1483" w:rsidRPr="007D13BD">
        <w:rPr>
          <w:rFonts w:ascii="Times New Roman" w:hAnsi="Times New Roman" w:cs="Times New Roman"/>
          <w:color w:val="000000" w:themeColor="text1"/>
        </w:rPr>
        <w:t>Postupak nabavke roba, usluga i ustupanja radova vrši se u skladu sa  Zakonom o javnim nabavkama Bosne i Hercegovine ("Službeni glasnik BiH" broj 39/14</w:t>
      </w:r>
      <w:r w:rsidR="00524A91">
        <w:rPr>
          <w:rFonts w:ascii="Times New Roman" w:hAnsi="Times New Roman" w:cs="Times New Roman"/>
          <w:color w:val="000000" w:themeColor="text1"/>
        </w:rPr>
        <w:t xml:space="preserve"> i 59/22</w:t>
      </w:r>
      <w:r w:rsidR="001E1483" w:rsidRPr="007D13BD">
        <w:rPr>
          <w:rFonts w:ascii="Times New Roman" w:hAnsi="Times New Roman" w:cs="Times New Roman"/>
          <w:color w:val="000000" w:themeColor="text1"/>
        </w:rPr>
        <w:t>), Pravilnikom o javnim nabavkama</w:t>
      </w:r>
      <w:r w:rsidR="00DF4535">
        <w:rPr>
          <w:rFonts w:ascii="Times New Roman" w:hAnsi="Times New Roman" w:cs="Times New Roman"/>
          <w:color w:val="000000" w:themeColor="text1"/>
        </w:rPr>
        <w:t xml:space="preserve"> i Planom javnih nabavki za 2024</w:t>
      </w:r>
      <w:r w:rsidR="001E1483" w:rsidRPr="007D13BD">
        <w:rPr>
          <w:rFonts w:ascii="Times New Roman" w:hAnsi="Times New Roman" w:cs="Times New Roman"/>
          <w:color w:val="000000" w:themeColor="text1"/>
        </w:rPr>
        <w:t xml:space="preserve">. godinu. </w:t>
      </w:r>
    </w:p>
    <w:p w:rsidR="00D45C3D" w:rsidRDefault="00EE580A" w:rsidP="00AE67FD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Član 15</w:t>
      </w:r>
      <w:r w:rsidR="00D45C3D" w:rsidRPr="007D13BD">
        <w:rPr>
          <w:rFonts w:ascii="Times New Roman" w:hAnsi="Times New Roman" w:cs="Times New Roman"/>
          <w:b/>
          <w:color w:val="000000" w:themeColor="text1"/>
        </w:rPr>
        <w:t>.</w:t>
      </w:r>
    </w:p>
    <w:p w:rsidR="0069213D" w:rsidRPr="007D13BD" w:rsidRDefault="0069213D" w:rsidP="00AE67FD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1E1483" w:rsidRDefault="00D45C3D" w:rsidP="001E1483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D13BD">
        <w:rPr>
          <w:rFonts w:ascii="Times New Roman" w:hAnsi="Times New Roman" w:cs="Times New Roman"/>
          <w:color w:val="000000" w:themeColor="text1"/>
        </w:rPr>
        <w:tab/>
      </w:r>
      <w:r w:rsidR="001E1483" w:rsidRPr="007D13BD">
        <w:rPr>
          <w:rFonts w:ascii="Times New Roman" w:hAnsi="Times New Roman" w:cs="Times New Roman"/>
          <w:color w:val="000000" w:themeColor="text1"/>
        </w:rPr>
        <w:t xml:space="preserve">Sredstva utvrđena u Budžetu na ekonomskom kodu 611000 – Plaće i naknade troškova zaposlenih i 612000 -  Doprinosi poslodavca </w:t>
      </w:r>
      <w:proofErr w:type="spellStart"/>
      <w:r w:rsidR="001E1483" w:rsidRPr="007D13BD">
        <w:rPr>
          <w:rFonts w:ascii="Times New Roman" w:hAnsi="Times New Roman" w:cs="Times New Roman"/>
          <w:color w:val="000000" w:themeColor="text1"/>
        </w:rPr>
        <w:t>realizuju</w:t>
      </w:r>
      <w:proofErr w:type="spellEnd"/>
      <w:r w:rsidR="001E1483" w:rsidRPr="007D13BD">
        <w:rPr>
          <w:rFonts w:ascii="Times New Roman" w:hAnsi="Times New Roman" w:cs="Times New Roman"/>
          <w:color w:val="000000" w:themeColor="text1"/>
        </w:rPr>
        <w:t xml:space="preserve"> se po odobrenju Općinskog načelnika na osnovu rješenja i zaključaka Općinskog načelnika i druge validne </w:t>
      </w:r>
      <w:proofErr w:type="spellStart"/>
      <w:r w:rsidR="001E1483" w:rsidRPr="007D13BD">
        <w:rPr>
          <w:rFonts w:ascii="Times New Roman" w:hAnsi="Times New Roman" w:cs="Times New Roman"/>
          <w:color w:val="000000" w:themeColor="text1"/>
        </w:rPr>
        <w:t>finansijske</w:t>
      </w:r>
      <w:proofErr w:type="spellEnd"/>
      <w:r w:rsidR="001E1483" w:rsidRPr="007D13BD">
        <w:rPr>
          <w:rFonts w:ascii="Times New Roman" w:hAnsi="Times New Roman" w:cs="Times New Roman"/>
          <w:color w:val="000000" w:themeColor="text1"/>
        </w:rPr>
        <w:t xml:space="preserve"> dokumentacije u skladu sa zakonima, Kolektivnim ugovorom, </w:t>
      </w:r>
      <w:proofErr w:type="spellStart"/>
      <w:r w:rsidR="001E1483" w:rsidRPr="007D13BD">
        <w:rPr>
          <w:rFonts w:ascii="Times New Roman" w:hAnsi="Times New Roman" w:cs="Times New Roman"/>
          <w:color w:val="000000" w:themeColor="text1"/>
        </w:rPr>
        <w:t>podzakonskim</w:t>
      </w:r>
      <w:proofErr w:type="spellEnd"/>
      <w:r w:rsidR="001E1483" w:rsidRPr="007D13BD">
        <w:rPr>
          <w:rFonts w:ascii="Times New Roman" w:hAnsi="Times New Roman" w:cs="Times New Roman"/>
          <w:color w:val="000000" w:themeColor="text1"/>
        </w:rPr>
        <w:t xml:space="preserve"> i internim aktima Općine. </w:t>
      </w:r>
    </w:p>
    <w:p w:rsidR="009F671E" w:rsidRPr="00BD5D3B" w:rsidRDefault="00BD5D3B" w:rsidP="005F343E">
      <w:pPr>
        <w:pStyle w:val="Bezproreda"/>
        <w:ind w:firstLine="709"/>
        <w:jc w:val="both"/>
        <w:rPr>
          <w:rFonts w:ascii="Times New Roman" w:hAnsi="Times New Roman" w:cs="Times New Roman"/>
        </w:rPr>
      </w:pPr>
      <w:r w:rsidRPr="00BD5D3B">
        <w:rPr>
          <w:rFonts w:ascii="Times New Roman" w:hAnsi="Times New Roman" w:cs="Times New Roman"/>
        </w:rPr>
        <w:t>O</w:t>
      </w:r>
      <w:r w:rsidR="00DF4535">
        <w:rPr>
          <w:rFonts w:ascii="Times New Roman" w:hAnsi="Times New Roman" w:cs="Times New Roman"/>
        </w:rPr>
        <w:t>snovica za obračun plaće za 2024</w:t>
      </w:r>
      <w:r w:rsidRPr="00BD5D3B">
        <w:rPr>
          <w:rFonts w:ascii="Times New Roman" w:hAnsi="Times New Roman" w:cs="Times New Roman"/>
        </w:rPr>
        <w:t xml:space="preserve">.godinu utvrđuje se u iznosu od </w:t>
      </w:r>
      <w:r w:rsidR="00DF4535">
        <w:rPr>
          <w:rFonts w:ascii="Times New Roman" w:hAnsi="Times New Roman" w:cs="Times New Roman"/>
        </w:rPr>
        <w:t>300</w:t>
      </w:r>
      <w:r w:rsidRPr="00BD5D3B">
        <w:rPr>
          <w:rFonts w:ascii="Times New Roman" w:hAnsi="Times New Roman" w:cs="Times New Roman"/>
        </w:rPr>
        <w:t xml:space="preserve"> KM</w:t>
      </w:r>
      <w:r w:rsidR="00DF4535">
        <w:rPr>
          <w:rFonts w:ascii="Times New Roman" w:hAnsi="Times New Roman" w:cs="Times New Roman"/>
        </w:rPr>
        <w:t>, a bod za obračun plaće za 2024</w:t>
      </w:r>
      <w:r w:rsidRPr="00BD5D3B">
        <w:rPr>
          <w:rFonts w:ascii="Times New Roman" w:hAnsi="Times New Roman" w:cs="Times New Roman"/>
        </w:rPr>
        <w:t>.godinu 1,00.</w:t>
      </w:r>
    </w:p>
    <w:p w:rsidR="005F343E" w:rsidRPr="005F343E" w:rsidRDefault="005F343E" w:rsidP="005F343E">
      <w:pPr>
        <w:pStyle w:val="Bezproreda"/>
        <w:ind w:firstLine="709"/>
        <w:jc w:val="both"/>
        <w:rPr>
          <w:rFonts w:ascii="Times New Roman" w:hAnsi="Times New Roman" w:cs="Times New Roman"/>
        </w:rPr>
      </w:pPr>
    </w:p>
    <w:p w:rsidR="001E1483" w:rsidRDefault="00EE580A" w:rsidP="00AE67FD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Član 16</w:t>
      </w:r>
      <w:r w:rsidR="006D6B22" w:rsidRPr="007D13BD">
        <w:rPr>
          <w:rFonts w:ascii="Times New Roman" w:hAnsi="Times New Roman" w:cs="Times New Roman"/>
          <w:b/>
          <w:color w:val="000000" w:themeColor="text1"/>
        </w:rPr>
        <w:t>.</w:t>
      </w:r>
    </w:p>
    <w:p w:rsidR="0069213D" w:rsidRPr="007D13BD" w:rsidRDefault="0069213D" w:rsidP="00AE67FD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1E1483" w:rsidRPr="007D13BD" w:rsidRDefault="001E1483" w:rsidP="001E1483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D13BD">
        <w:rPr>
          <w:rFonts w:ascii="Times New Roman" w:hAnsi="Times New Roman" w:cs="Times New Roman"/>
          <w:color w:val="000000" w:themeColor="text1"/>
        </w:rPr>
        <w:t xml:space="preserve">Sredstva utvrđena u Budžetu na ekonomskom kodu 613000 – Izdaci za materijal i usluge </w:t>
      </w:r>
      <w:proofErr w:type="spellStart"/>
      <w:r w:rsidRPr="007D13BD">
        <w:rPr>
          <w:rFonts w:ascii="Times New Roman" w:hAnsi="Times New Roman" w:cs="Times New Roman"/>
          <w:color w:val="000000" w:themeColor="text1"/>
        </w:rPr>
        <w:t>realizuju</w:t>
      </w:r>
      <w:proofErr w:type="spellEnd"/>
      <w:r w:rsidRPr="007D13BD">
        <w:rPr>
          <w:rFonts w:ascii="Times New Roman" w:hAnsi="Times New Roman" w:cs="Times New Roman"/>
          <w:color w:val="000000" w:themeColor="text1"/>
        </w:rPr>
        <w:t xml:space="preserve"> se po odobrenju Općinskog načelnika prema utvrđenim namjenama na osnovu validne </w:t>
      </w:r>
      <w:proofErr w:type="spellStart"/>
      <w:r w:rsidRPr="007D13BD">
        <w:rPr>
          <w:rFonts w:ascii="Times New Roman" w:hAnsi="Times New Roman" w:cs="Times New Roman"/>
          <w:color w:val="000000" w:themeColor="text1"/>
        </w:rPr>
        <w:t>finansijske</w:t>
      </w:r>
      <w:proofErr w:type="spellEnd"/>
      <w:r w:rsidRPr="007D13BD">
        <w:rPr>
          <w:rFonts w:ascii="Times New Roman" w:hAnsi="Times New Roman" w:cs="Times New Roman"/>
          <w:color w:val="000000" w:themeColor="text1"/>
        </w:rPr>
        <w:t xml:space="preserve"> dokum</w:t>
      </w:r>
      <w:r w:rsidR="0071065D" w:rsidRPr="007D13BD">
        <w:rPr>
          <w:rFonts w:ascii="Times New Roman" w:hAnsi="Times New Roman" w:cs="Times New Roman"/>
          <w:color w:val="000000" w:themeColor="text1"/>
        </w:rPr>
        <w:t>entacije u skladu sa propisima</w:t>
      </w:r>
      <w:r w:rsidR="00EF0CB7" w:rsidRPr="007D13BD">
        <w:rPr>
          <w:rFonts w:ascii="Times New Roman" w:hAnsi="Times New Roman" w:cs="Times New Roman"/>
          <w:color w:val="000000" w:themeColor="text1"/>
        </w:rPr>
        <w:t xml:space="preserve"> i do visine odobrenih sredstava u budžetu</w:t>
      </w:r>
      <w:r w:rsidR="0071065D" w:rsidRPr="007D13BD">
        <w:rPr>
          <w:rFonts w:ascii="Times New Roman" w:hAnsi="Times New Roman" w:cs="Times New Roman"/>
          <w:color w:val="000000" w:themeColor="text1"/>
        </w:rPr>
        <w:t>, kako slijedi:</w:t>
      </w:r>
    </w:p>
    <w:p w:rsidR="001E1483" w:rsidRPr="007D13BD" w:rsidRDefault="001E1483" w:rsidP="001E1483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D13BD">
        <w:rPr>
          <w:rFonts w:ascii="Times New Roman" w:hAnsi="Times New Roman" w:cs="Times New Roman"/>
          <w:color w:val="000000" w:themeColor="text1"/>
        </w:rPr>
        <w:t xml:space="preserve"> </w:t>
      </w:r>
    </w:p>
    <w:p w:rsidR="00803DD9" w:rsidRPr="007D13BD" w:rsidRDefault="00803DD9" w:rsidP="00AA395F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D13BD">
        <w:rPr>
          <w:rFonts w:ascii="Times New Roman" w:hAnsi="Times New Roman" w:cs="Times New Roman"/>
          <w:color w:val="000000" w:themeColor="text1"/>
        </w:rPr>
        <w:t xml:space="preserve">Izdaci za putne troškove </w:t>
      </w:r>
      <w:proofErr w:type="spellStart"/>
      <w:r w:rsidRPr="007D13BD">
        <w:rPr>
          <w:rFonts w:ascii="Times New Roman" w:hAnsi="Times New Roman" w:cs="Times New Roman"/>
          <w:color w:val="000000" w:themeColor="text1"/>
        </w:rPr>
        <w:t>realizuju</w:t>
      </w:r>
      <w:proofErr w:type="spellEnd"/>
      <w:r w:rsidRPr="007D13BD">
        <w:rPr>
          <w:rFonts w:ascii="Times New Roman" w:hAnsi="Times New Roman" w:cs="Times New Roman"/>
          <w:color w:val="000000" w:themeColor="text1"/>
        </w:rPr>
        <w:t xml:space="preserve"> se u skladu sa Pravilnikom o naknadama troškova za službena putovanja.</w:t>
      </w:r>
    </w:p>
    <w:p w:rsidR="00CF7C10" w:rsidRDefault="00CF7C10" w:rsidP="00AA395F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CF7C10" w:rsidRDefault="00803DD9" w:rsidP="00AA395F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D13BD">
        <w:rPr>
          <w:rFonts w:ascii="Times New Roman" w:hAnsi="Times New Roman" w:cs="Times New Roman"/>
          <w:color w:val="000000" w:themeColor="text1"/>
        </w:rPr>
        <w:t xml:space="preserve">Izdaci za </w:t>
      </w:r>
      <w:r w:rsidR="00CF7C10">
        <w:rPr>
          <w:rFonts w:ascii="Times New Roman" w:hAnsi="Times New Roman" w:cs="Times New Roman"/>
          <w:color w:val="000000" w:themeColor="text1"/>
        </w:rPr>
        <w:t xml:space="preserve">komunalne usluge </w:t>
      </w:r>
      <w:proofErr w:type="spellStart"/>
      <w:r w:rsidR="00CF7C10">
        <w:rPr>
          <w:rFonts w:ascii="Times New Roman" w:hAnsi="Times New Roman" w:cs="Times New Roman"/>
          <w:color w:val="000000" w:themeColor="text1"/>
        </w:rPr>
        <w:t>realizuju</w:t>
      </w:r>
      <w:proofErr w:type="spellEnd"/>
      <w:r w:rsidR="00CF7C10">
        <w:rPr>
          <w:rFonts w:ascii="Times New Roman" w:hAnsi="Times New Roman" w:cs="Times New Roman"/>
          <w:color w:val="000000" w:themeColor="text1"/>
        </w:rPr>
        <w:t xml:space="preserve"> se </w:t>
      </w:r>
    </w:p>
    <w:p w:rsidR="00803DD9" w:rsidRDefault="00CF7C10" w:rsidP="00CF7C10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Izdaci za komunikacije u skladu sa </w:t>
      </w:r>
      <w:r w:rsidR="00803DD9" w:rsidRPr="007D13BD">
        <w:rPr>
          <w:rFonts w:ascii="Times New Roman" w:hAnsi="Times New Roman" w:cs="Times New Roman"/>
          <w:color w:val="000000" w:themeColor="text1"/>
        </w:rPr>
        <w:t>Pravilnikom o korištenju telefona u službene svrhe</w:t>
      </w:r>
      <w:r w:rsidR="007E0F4C">
        <w:rPr>
          <w:rFonts w:ascii="Times New Roman" w:hAnsi="Times New Roman" w:cs="Times New Roman"/>
          <w:color w:val="000000" w:themeColor="text1"/>
        </w:rPr>
        <w:t xml:space="preserve"> </w:t>
      </w:r>
    </w:p>
    <w:p w:rsidR="00CF7C10" w:rsidRDefault="00CF7C10" w:rsidP="00CF7C10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Izdaci za vodu i kanalizaciju u skladu sa Odlukom </w:t>
      </w:r>
      <w:r w:rsidRPr="00CF7C10">
        <w:rPr>
          <w:rFonts w:ascii="Times New Roman" w:hAnsi="Times New Roman" w:cs="Times New Roman"/>
          <w:color w:val="000000" w:themeColor="text1"/>
        </w:rPr>
        <w:t xml:space="preserve">o   </w:t>
      </w:r>
      <w:proofErr w:type="spellStart"/>
      <w:r w:rsidRPr="00CF7C10">
        <w:rPr>
          <w:rFonts w:ascii="Times New Roman" w:hAnsi="Times New Roman" w:cs="Times New Roman"/>
          <w:color w:val="000000" w:themeColor="text1"/>
        </w:rPr>
        <w:t>cjenovniku</w:t>
      </w:r>
      <w:proofErr w:type="spellEnd"/>
      <w:r w:rsidRPr="00CF7C10">
        <w:rPr>
          <w:rFonts w:ascii="Times New Roman" w:hAnsi="Times New Roman" w:cs="Times New Roman"/>
          <w:color w:val="000000" w:themeColor="text1"/>
        </w:rPr>
        <w:t xml:space="preserve"> usluga individualne komunalne potrošnje</w:t>
      </w:r>
    </w:p>
    <w:p w:rsidR="00CF7C10" w:rsidRPr="00915AAF" w:rsidRDefault="00CF7C10" w:rsidP="00CF7C10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915AAF">
        <w:rPr>
          <w:rFonts w:ascii="Times New Roman" w:hAnsi="Times New Roman" w:cs="Times New Roman"/>
        </w:rPr>
        <w:t>Izdaci za Ostale komunalne usluge – u skladu sa ukazanom potrebom, na zahtjev nadležne Službe</w:t>
      </w:r>
    </w:p>
    <w:p w:rsidR="0071065D" w:rsidRPr="007D13BD" w:rsidRDefault="0071065D" w:rsidP="00AA395F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803DD9" w:rsidRPr="007D13BD" w:rsidRDefault="00803DD9" w:rsidP="00803DD9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D13BD">
        <w:rPr>
          <w:rFonts w:ascii="Times New Roman" w:hAnsi="Times New Roman" w:cs="Times New Roman"/>
          <w:color w:val="000000" w:themeColor="text1"/>
        </w:rPr>
        <w:t xml:space="preserve">Izdaci za gorivo </w:t>
      </w:r>
      <w:proofErr w:type="spellStart"/>
      <w:r w:rsidRPr="007D13BD">
        <w:rPr>
          <w:rFonts w:ascii="Times New Roman" w:hAnsi="Times New Roman" w:cs="Times New Roman"/>
          <w:color w:val="000000" w:themeColor="text1"/>
        </w:rPr>
        <w:t>realizuju</w:t>
      </w:r>
      <w:proofErr w:type="spellEnd"/>
      <w:r w:rsidRPr="007D13BD">
        <w:rPr>
          <w:rFonts w:ascii="Times New Roman" w:hAnsi="Times New Roman" w:cs="Times New Roman"/>
          <w:color w:val="000000" w:themeColor="text1"/>
        </w:rPr>
        <w:t xml:space="preserve"> se u skladu sa Pravilnikom o uslovima i načinu korištenja i održavanja službenih vozila i kontroli utroška goriva u općini Foča.</w:t>
      </w:r>
    </w:p>
    <w:p w:rsidR="0071065D" w:rsidRPr="007D13BD" w:rsidRDefault="0071065D" w:rsidP="00803DD9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803DD9" w:rsidRPr="007D13BD" w:rsidRDefault="00803DD9" w:rsidP="00803DD9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D13BD">
        <w:rPr>
          <w:rFonts w:ascii="Times New Roman" w:hAnsi="Times New Roman" w:cs="Times New Roman"/>
          <w:color w:val="000000" w:themeColor="text1"/>
        </w:rPr>
        <w:t xml:space="preserve">Izdaci za usluge održavanja zgrada – iz namjenskih sredstava po osnovu kirija </w:t>
      </w:r>
      <w:proofErr w:type="spellStart"/>
      <w:r w:rsidRPr="007D13BD">
        <w:rPr>
          <w:rFonts w:ascii="Times New Roman" w:hAnsi="Times New Roman" w:cs="Times New Roman"/>
          <w:color w:val="000000" w:themeColor="text1"/>
        </w:rPr>
        <w:t>finansiraju</w:t>
      </w:r>
      <w:proofErr w:type="spellEnd"/>
      <w:r w:rsidRPr="007D13BD">
        <w:rPr>
          <w:rFonts w:ascii="Times New Roman" w:hAnsi="Times New Roman" w:cs="Times New Roman"/>
          <w:color w:val="000000" w:themeColor="text1"/>
        </w:rPr>
        <w:t xml:space="preserve"> se iz sredstava prikupljenih na ekonomskom kodu 721129, na osnovu Odluke Općinskog načelnika a na prijedlog nadležne službe</w:t>
      </w:r>
      <w:r w:rsidR="00BD5D3B">
        <w:rPr>
          <w:rFonts w:ascii="Times New Roman" w:hAnsi="Times New Roman" w:cs="Times New Roman"/>
          <w:color w:val="000000" w:themeColor="text1"/>
        </w:rPr>
        <w:t>.</w:t>
      </w:r>
    </w:p>
    <w:p w:rsidR="0071065D" w:rsidRPr="007D13BD" w:rsidRDefault="0071065D" w:rsidP="00803DD9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803DD9" w:rsidRPr="007D13BD" w:rsidRDefault="00803DD9" w:rsidP="00803DD9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D13BD">
        <w:rPr>
          <w:rFonts w:ascii="Times New Roman" w:hAnsi="Times New Roman" w:cs="Times New Roman"/>
          <w:color w:val="000000" w:themeColor="text1"/>
        </w:rPr>
        <w:t xml:space="preserve">Izdaci za održavanje cesta </w:t>
      </w:r>
      <w:proofErr w:type="spellStart"/>
      <w:r w:rsidRPr="007D13BD">
        <w:rPr>
          <w:rFonts w:ascii="Times New Roman" w:hAnsi="Times New Roman" w:cs="Times New Roman"/>
          <w:color w:val="000000" w:themeColor="text1"/>
        </w:rPr>
        <w:t>realizuju</w:t>
      </w:r>
      <w:proofErr w:type="spellEnd"/>
      <w:r w:rsidRPr="007D13BD">
        <w:rPr>
          <w:rFonts w:ascii="Times New Roman" w:hAnsi="Times New Roman" w:cs="Times New Roman"/>
          <w:color w:val="000000" w:themeColor="text1"/>
        </w:rPr>
        <w:t xml:space="preserve"> se u skladu sa ukazanom potrebom i prema prioritetima koje utvrđuje općinsko vijeće  na prijedlog Općinskog Načelnika .</w:t>
      </w:r>
    </w:p>
    <w:p w:rsidR="0071065D" w:rsidRPr="007D13BD" w:rsidRDefault="0071065D" w:rsidP="00803DD9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71065D" w:rsidRPr="007D13BD" w:rsidRDefault="000E4D23" w:rsidP="0071065D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Izdaci za uslu</w:t>
      </w:r>
      <w:r w:rsidR="0071065D" w:rsidRPr="007D13BD">
        <w:rPr>
          <w:rFonts w:ascii="Times New Roman" w:hAnsi="Times New Roman" w:cs="Times New Roman"/>
          <w:color w:val="000000" w:themeColor="text1"/>
        </w:rPr>
        <w:t>ge reprezent</w:t>
      </w:r>
      <w:r w:rsidR="00CF7C10">
        <w:rPr>
          <w:rFonts w:ascii="Times New Roman" w:hAnsi="Times New Roman" w:cs="Times New Roman"/>
          <w:color w:val="000000" w:themeColor="text1"/>
        </w:rPr>
        <w:t xml:space="preserve">acije </w:t>
      </w:r>
      <w:proofErr w:type="spellStart"/>
      <w:r w:rsidR="00CF7C10">
        <w:rPr>
          <w:rFonts w:ascii="Times New Roman" w:hAnsi="Times New Roman" w:cs="Times New Roman"/>
          <w:color w:val="000000" w:themeColor="text1"/>
        </w:rPr>
        <w:t>realizuju</w:t>
      </w:r>
      <w:proofErr w:type="spellEnd"/>
      <w:r w:rsidR="00CF7C10">
        <w:rPr>
          <w:rFonts w:ascii="Times New Roman" w:hAnsi="Times New Roman" w:cs="Times New Roman"/>
          <w:color w:val="000000" w:themeColor="text1"/>
        </w:rPr>
        <w:t xml:space="preserve"> se u skladu sa P</w:t>
      </w:r>
      <w:r w:rsidR="0071065D" w:rsidRPr="007D13BD">
        <w:rPr>
          <w:rFonts w:ascii="Times New Roman" w:hAnsi="Times New Roman" w:cs="Times New Roman"/>
          <w:color w:val="000000" w:themeColor="text1"/>
        </w:rPr>
        <w:t>ravilnikom o reprezentaciji i poklonima  Općine Foča</w:t>
      </w:r>
    </w:p>
    <w:p w:rsidR="0071065D" w:rsidRPr="007D13BD" w:rsidRDefault="0071065D" w:rsidP="0071065D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71065D" w:rsidRPr="007D13BD" w:rsidRDefault="001E1483" w:rsidP="00524A91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E0F4C">
        <w:rPr>
          <w:rFonts w:ascii="Times New Roman" w:hAnsi="Times New Roman" w:cs="Times New Roman"/>
          <w:color w:val="000000" w:themeColor="text1"/>
        </w:rPr>
        <w:t>Naknade vijećnicima</w:t>
      </w:r>
      <w:r w:rsidR="00A84BF6" w:rsidRPr="007E0F4C">
        <w:rPr>
          <w:rFonts w:ascii="Times New Roman" w:hAnsi="Times New Roman" w:cs="Times New Roman"/>
          <w:color w:val="000000" w:themeColor="text1"/>
        </w:rPr>
        <w:t xml:space="preserve"> i predsjednicima mjesnih zajednica</w:t>
      </w:r>
      <w:r w:rsidRPr="007E0F4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E0F4C">
        <w:rPr>
          <w:rFonts w:ascii="Times New Roman" w:hAnsi="Times New Roman" w:cs="Times New Roman"/>
          <w:color w:val="000000" w:themeColor="text1"/>
        </w:rPr>
        <w:t>realizuju</w:t>
      </w:r>
      <w:proofErr w:type="spellEnd"/>
      <w:r w:rsidRPr="007E0F4C">
        <w:rPr>
          <w:rFonts w:ascii="Times New Roman" w:hAnsi="Times New Roman" w:cs="Times New Roman"/>
          <w:color w:val="000000" w:themeColor="text1"/>
        </w:rPr>
        <w:t xml:space="preserve"> se</w:t>
      </w:r>
      <w:r w:rsidR="00701505" w:rsidRPr="007E0F4C">
        <w:rPr>
          <w:rFonts w:ascii="Times New Roman" w:hAnsi="Times New Roman" w:cs="Times New Roman"/>
          <w:color w:val="000000" w:themeColor="text1"/>
        </w:rPr>
        <w:t xml:space="preserve"> </w:t>
      </w:r>
      <w:r w:rsidRPr="007E0F4C">
        <w:rPr>
          <w:rFonts w:ascii="Times New Roman" w:hAnsi="Times New Roman" w:cs="Times New Roman"/>
          <w:color w:val="000000" w:themeColor="text1"/>
        </w:rPr>
        <w:t xml:space="preserve"> na osnovu </w:t>
      </w:r>
      <w:r w:rsidR="00AA395F" w:rsidRPr="007E0F4C">
        <w:rPr>
          <w:rFonts w:ascii="Times New Roman" w:hAnsi="Times New Roman" w:cs="Times New Roman"/>
          <w:color w:val="000000" w:themeColor="text1"/>
        </w:rPr>
        <w:t xml:space="preserve">informacija dostavljenih od strane </w:t>
      </w:r>
      <w:r w:rsidRPr="007E0F4C">
        <w:rPr>
          <w:rFonts w:ascii="Times New Roman" w:hAnsi="Times New Roman" w:cs="Times New Roman"/>
          <w:color w:val="000000" w:themeColor="text1"/>
        </w:rPr>
        <w:t>Stručne službe Općinskog vijeća</w:t>
      </w:r>
      <w:r w:rsidR="00AA395F" w:rsidRPr="007E0F4C">
        <w:rPr>
          <w:rFonts w:ascii="Times New Roman" w:hAnsi="Times New Roman" w:cs="Times New Roman"/>
          <w:color w:val="000000" w:themeColor="text1"/>
        </w:rPr>
        <w:t>, a u skladu sa Odlukom o utvrđivanju visine naknada vijećnicima , članovima radnih tijela  Vijeća i   predsjednicima mjesnih zajednica kada prisustvuju sjednicama Vijeća</w:t>
      </w:r>
      <w:r w:rsidRPr="007E0F4C">
        <w:rPr>
          <w:rFonts w:ascii="Times New Roman" w:hAnsi="Times New Roman" w:cs="Times New Roman"/>
          <w:color w:val="000000" w:themeColor="text1"/>
        </w:rPr>
        <w:t xml:space="preserve">. </w:t>
      </w:r>
    </w:p>
    <w:p w:rsidR="00AA395F" w:rsidRPr="007D13BD" w:rsidRDefault="00AA395F" w:rsidP="00AA395F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D13BD">
        <w:rPr>
          <w:rFonts w:ascii="Times New Roman" w:hAnsi="Times New Roman" w:cs="Times New Roman"/>
          <w:color w:val="000000" w:themeColor="text1"/>
        </w:rPr>
        <w:t xml:space="preserve">Naknada članovima općinske izborne komisije </w:t>
      </w:r>
      <w:proofErr w:type="spellStart"/>
      <w:r w:rsidRPr="007D13BD">
        <w:rPr>
          <w:rFonts w:ascii="Times New Roman" w:hAnsi="Times New Roman" w:cs="Times New Roman"/>
          <w:color w:val="000000" w:themeColor="text1"/>
        </w:rPr>
        <w:t>realizuje</w:t>
      </w:r>
      <w:proofErr w:type="spellEnd"/>
      <w:r w:rsidRPr="007D13BD">
        <w:rPr>
          <w:rFonts w:ascii="Times New Roman" w:hAnsi="Times New Roman" w:cs="Times New Roman"/>
          <w:color w:val="000000" w:themeColor="text1"/>
        </w:rPr>
        <w:t xml:space="preserve"> se u skladu sa Odlukom o visini naknade za rad članovima izborne komisije osnovne izborne jedinice u Bosni i Hercegovini.</w:t>
      </w:r>
    </w:p>
    <w:p w:rsidR="001E1483" w:rsidRPr="007D13BD" w:rsidRDefault="00A84BF6" w:rsidP="00A84BF6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D13BD">
        <w:rPr>
          <w:rFonts w:ascii="Times New Roman" w:hAnsi="Times New Roman" w:cs="Times New Roman"/>
          <w:color w:val="000000" w:themeColor="text1"/>
        </w:rPr>
        <w:t xml:space="preserve"> </w:t>
      </w:r>
    </w:p>
    <w:p w:rsidR="001E1483" w:rsidRPr="007D13BD" w:rsidRDefault="001E1483" w:rsidP="0071065D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D13BD">
        <w:rPr>
          <w:rFonts w:ascii="Times New Roman" w:hAnsi="Times New Roman" w:cs="Times New Roman"/>
          <w:color w:val="000000" w:themeColor="text1"/>
        </w:rPr>
        <w:t xml:space="preserve">Sredstva za isplate naknada članovima stručnih komisija  </w:t>
      </w:r>
      <w:proofErr w:type="spellStart"/>
      <w:r w:rsidRPr="007D13BD">
        <w:rPr>
          <w:rFonts w:ascii="Times New Roman" w:hAnsi="Times New Roman" w:cs="Times New Roman"/>
          <w:color w:val="000000" w:themeColor="text1"/>
        </w:rPr>
        <w:t>realizuju</w:t>
      </w:r>
      <w:proofErr w:type="spellEnd"/>
      <w:r w:rsidRPr="007D13BD">
        <w:rPr>
          <w:rFonts w:ascii="Times New Roman" w:hAnsi="Times New Roman" w:cs="Times New Roman"/>
          <w:color w:val="000000" w:themeColor="text1"/>
        </w:rPr>
        <w:t xml:space="preserve"> se na osnovu zaključaka Općinskog načelnika i druge validne </w:t>
      </w:r>
      <w:proofErr w:type="spellStart"/>
      <w:r w:rsidRPr="007D13BD">
        <w:rPr>
          <w:rFonts w:ascii="Times New Roman" w:hAnsi="Times New Roman" w:cs="Times New Roman"/>
          <w:color w:val="000000" w:themeColor="text1"/>
        </w:rPr>
        <w:t>finansijske</w:t>
      </w:r>
      <w:proofErr w:type="spellEnd"/>
      <w:r w:rsidRPr="007D13BD">
        <w:rPr>
          <w:rFonts w:ascii="Times New Roman" w:hAnsi="Times New Roman" w:cs="Times New Roman"/>
          <w:color w:val="000000" w:themeColor="text1"/>
        </w:rPr>
        <w:t xml:space="preserve"> dokumentacije u skladu sa izvršenim uplatama </w:t>
      </w:r>
      <w:r w:rsidR="0071065D" w:rsidRPr="007D13BD">
        <w:rPr>
          <w:rFonts w:ascii="Times New Roman" w:hAnsi="Times New Roman" w:cs="Times New Roman"/>
          <w:color w:val="000000" w:themeColor="text1"/>
        </w:rPr>
        <w:t>investitora i drugih uplatilaca, a na prijedlog nadležne službe</w:t>
      </w:r>
      <w:r w:rsidR="001D0F50">
        <w:rPr>
          <w:rFonts w:ascii="Times New Roman" w:hAnsi="Times New Roman" w:cs="Times New Roman"/>
          <w:color w:val="000000" w:themeColor="text1"/>
        </w:rPr>
        <w:t>.</w:t>
      </w:r>
      <w:r w:rsidRPr="007D13BD">
        <w:rPr>
          <w:rFonts w:ascii="Times New Roman" w:hAnsi="Times New Roman" w:cs="Times New Roman"/>
          <w:color w:val="000000" w:themeColor="text1"/>
        </w:rPr>
        <w:t xml:space="preserve"> </w:t>
      </w:r>
    </w:p>
    <w:p w:rsidR="0071065D" w:rsidRPr="007D13BD" w:rsidRDefault="0071065D" w:rsidP="0071065D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71065D" w:rsidRPr="007D13BD" w:rsidRDefault="0071065D" w:rsidP="001E1483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D13BD">
        <w:rPr>
          <w:rFonts w:ascii="Times New Roman" w:hAnsi="Times New Roman" w:cs="Times New Roman"/>
          <w:color w:val="000000" w:themeColor="text1"/>
        </w:rPr>
        <w:t xml:space="preserve">Ostali izdaci za druge samostalne djelatnosti i povremeni samostalni rad se </w:t>
      </w:r>
      <w:proofErr w:type="spellStart"/>
      <w:r w:rsidRPr="007D13BD">
        <w:rPr>
          <w:rFonts w:ascii="Times New Roman" w:hAnsi="Times New Roman" w:cs="Times New Roman"/>
          <w:color w:val="000000" w:themeColor="text1"/>
        </w:rPr>
        <w:t>realizuju</w:t>
      </w:r>
      <w:proofErr w:type="spellEnd"/>
      <w:r w:rsidRPr="007D13BD">
        <w:rPr>
          <w:rFonts w:ascii="Times New Roman" w:hAnsi="Times New Roman" w:cs="Times New Roman"/>
          <w:color w:val="000000" w:themeColor="text1"/>
        </w:rPr>
        <w:t xml:space="preserve"> na osnovu zaključaka Općinskog načelnika, a na prijedlog nadležne službe. Uz zaključak o isplati se prilaže izvještaj o izvršenom poslu ovjeren od strane naručioca i ugovor zaključen između Općinskog načelnika i izvršioca posla.</w:t>
      </w:r>
    </w:p>
    <w:p w:rsidR="001E1483" w:rsidRPr="007D13BD" w:rsidRDefault="001E1483" w:rsidP="00AA395F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D13BD">
        <w:rPr>
          <w:rFonts w:ascii="Times New Roman" w:hAnsi="Times New Roman" w:cs="Times New Roman"/>
          <w:color w:val="000000" w:themeColor="text1"/>
        </w:rPr>
        <w:t xml:space="preserve"> </w:t>
      </w:r>
    </w:p>
    <w:p w:rsidR="001E6B6B" w:rsidRPr="007D13BD" w:rsidRDefault="001E1483" w:rsidP="001E6B6B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D13BD">
        <w:rPr>
          <w:rFonts w:ascii="Times New Roman" w:hAnsi="Times New Roman" w:cs="Times New Roman"/>
          <w:color w:val="000000" w:themeColor="text1"/>
        </w:rPr>
        <w:t xml:space="preserve">Sredstva utvrđena u Budžetu </w:t>
      </w:r>
      <w:r w:rsidR="001E6B6B" w:rsidRPr="007D13BD">
        <w:rPr>
          <w:rFonts w:ascii="Times New Roman" w:hAnsi="Times New Roman" w:cs="Times New Roman"/>
          <w:color w:val="000000" w:themeColor="text1"/>
        </w:rPr>
        <w:t xml:space="preserve">na ekonomskom kodu 613991 </w:t>
      </w:r>
      <w:proofErr w:type="spellStart"/>
      <w:r w:rsidR="001E6B6B" w:rsidRPr="007D13BD">
        <w:rPr>
          <w:rFonts w:ascii="Times New Roman" w:hAnsi="Times New Roman" w:cs="Times New Roman"/>
          <w:color w:val="000000" w:themeColor="text1"/>
        </w:rPr>
        <w:t>realizuju</w:t>
      </w:r>
      <w:proofErr w:type="spellEnd"/>
      <w:r w:rsidR="001E6B6B" w:rsidRPr="007D13BD">
        <w:rPr>
          <w:rFonts w:ascii="Times New Roman" w:hAnsi="Times New Roman" w:cs="Times New Roman"/>
          <w:color w:val="000000" w:themeColor="text1"/>
        </w:rPr>
        <w:t xml:space="preserve"> se na osnovu Odluke odnosno zaključka općinskog načelnika:</w:t>
      </w:r>
    </w:p>
    <w:p w:rsidR="001E6B6B" w:rsidRPr="007D13BD" w:rsidRDefault="001E6B6B" w:rsidP="001E6B6B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</w:rPr>
      </w:pPr>
      <w:r w:rsidRPr="007D13BD">
        <w:rPr>
          <w:rFonts w:ascii="Times New Roman" w:hAnsi="Times New Roman" w:cs="Times New Roman"/>
          <w:color w:val="000000" w:themeColor="text1"/>
        </w:rPr>
        <w:t>Za obilježavanje značajnih datuma na prijedlog organizacionog odbora</w:t>
      </w:r>
    </w:p>
    <w:p w:rsidR="001E6B6B" w:rsidRPr="007D13BD" w:rsidRDefault="001E6B6B" w:rsidP="001E6B6B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</w:rPr>
      </w:pPr>
      <w:r w:rsidRPr="007D13BD">
        <w:rPr>
          <w:rFonts w:ascii="Times New Roman" w:hAnsi="Times New Roman" w:cs="Times New Roman"/>
          <w:color w:val="000000" w:themeColor="text1"/>
        </w:rPr>
        <w:t xml:space="preserve">Za ostale </w:t>
      </w:r>
      <w:proofErr w:type="spellStart"/>
      <w:r w:rsidRPr="007D13BD">
        <w:rPr>
          <w:rFonts w:ascii="Times New Roman" w:hAnsi="Times New Roman" w:cs="Times New Roman"/>
          <w:color w:val="000000" w:themeColor="text1"/>
        </w:rPr>
        <w:t>nepomenute</w:t>
      </w:r>
      <w:proofErr w:type="spellEnd"/>
      <w:r w:rsidRPr="007D13BD">
        <w:rPr>
          <w:rFonts w:ascii="Times New Roman" w:hAnsi="Times New Roman" w:cs="Times New Roman"/>
          <w:color w:val="000000" w:themeColor="text1"/>
        </w:rPr>
        <w:t xml:space="preserve"> usluge na prijedlog nadležne službe u skladu sa ukazanom potrebom za uslugama koje nisu planirane budžetom Općine</w:t>
      </w:r>
    </w:p>
    <w:p w:rsidR="0071065D" w:rsidRPr="007D13BD" w:rsidRDefault="0071065D" w:rsidP="0071065D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71065D" w:rsidRPr="007D13BD" w:rsidRDefault="0071065D" w:rsidP="0071065D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D13BD">
        <w:rPr>
          <w:rFonts w:ascii="Times New Roman" w:hAnsi="Times New Roman" w:cs="Times New Roman"/>
          <w:color w:val="000000" w:themeColor="text1"/>
        </w:rPr>
        <w:t xml:space="preserve">Sve ostale vrste rashoda sa ekonomskih kodova potkategorije 613000 </w:t>
      </w:r>
      <w:proofErr w:type="spellStart"/>
      <w:r w:rsidRPr="007D13BD">
        <w:rPr>
          <w:rFonts w:ascii="Times New Roman" w:hAnsi="Times New Roman" w:cs="Times New Roman"/>
          <w:color w:val="000000" w:themeColor="text1"/>
        </w:rPr>
        <w:t>realizuju</w:t>
      </w:r>
      <w:proofErr w:type="spellEnd"/>
      <w:r w:rsidRPr="007D13BD">
        <w:rPr>
          <w:rFonts w:ascii="Times New Roman" w:hAnsi="Times New Roman" w:cs="Times New Roman"/>
          <w:color w:val="000000" w:themeColor="text1"/>
        </w:rPr>
        <w:t xml:space="preserve"> se na osnovu odobrenja Općinskog načelnika</w:t>
      </w:r>
      <w:r w:rsidR="00EF0CB7" w:rsidRPr="007D13BD">
        <w:rPr>
          <w:rFonts w:ascii="Times New Roman" w:hAnsi="Times New Roman" w:cs="Times New Roman"/>
          <w:color w:val="000000" w:themeColor="text1"/>
        </w:rPr>
        <w:t>, na prijedlog nadležne službe.</w:t>
      </w:r>
    </w:p>
    <w:p w:rsidR="007E0F4C" w:rsidRDefault="007E0F4C" w:rsidP="0069213D">
      <w:pPr>
        <w:pStyle w:val="Bezproreda"/>
        <w:rPr>
          <w:rFonts w:ascii="Times New Roman" w:hAnsi="Times New Roman" w:cs="Times New Roman"/>
          <w:b/>
          <w:color w:val="000000" w:themeColor="text1"/>
        </w:rPr>
      </w:pPr>
    </w:p>
    <w:p w:rsidR="001E6B6B" w:rsidRPr="007D13BD" w:rsidRDefault="00EE580A" w:rsidP="00AE67FD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Član 17</w:t>
      </w:r>
      <w:r w:rsidR="00D45C3D" w:rsidRPr="007D13BD">
        <w:rPr>
          <w:rFonts w:ascii="Times New Roman" w:hAnsi="Times New Roman" w:cs="Times New Roman"/>
          <w:b/>
          <w:color w:val="000000" w:themeColor="text1"/>
        </w:rPr>
        <w:t>.</w:t>
      </w:r>
    </w:p>
    <w:p w:rsidR="00EE580A" w:rsidRDefault="00EE580A" w:rsidP="001E6B6B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1E6B6B" w:rsidRDefault="001016DF" w:rsidP="001E6B6B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D13BD">
        <w:rPr>
          <w:rFonts w:ascii="Times New Roman" w:hAnsi="Times New Roman" w:cs="Times New Roman"/>
          <w:color w:val="000000" w:themeColor="text1"/>
        </w:rPr>
        <w:t>Sredstva na ekonomskom kontu</w:t>
      </w:r>
      <w:r w:rsidR="001E6B6B" w:rsidRPr="007D13BD">
        <w:rPr>
          <w:rFonts w:ascii="Times New Roman" w:hAnsi="Times New Roman" w:cs="Times New Roman"/>
          <w:color w:val="000000" w:themeColor="text1"/>
        </w:rPr>
        <w:t xml:space="preserve"> 614111 odnose se na učešće općine u </w:t>
      </w:r>
      <w:proofErr w:type="spellStart"/>
      <w:r w:rsidR="001E6B6B" w:rsidRPr="007D13BD">
        <w:rPr>
          <w:rFonts w:ascii="Times New Roman" w:hAnsi="Times New Roman" w:cs="Times New Roman"/>
          <w:color w:val="000000" w:themeColor="text1"/>
        </w:rPr>
        <w:t>deminiranju</w:t>
      </w:r>
      <w:proofErr w:type="spellEnd"/>
      <w:r w:rsidR="001E6B6B" w:rsidRPr="007D13BD">
        <w:rPr>
          <w:rFonts w:ascii="Times New Roman" w:hAnsi="Times New Roman" w:cs="Times New Roman"/>
          <w:color w:val="000000" w:themeColor="text1"/>
        </w:rPr>
        <w:t xml:space="preserve">, a </w:t>
      </w:r>
      <w:proofErr w:type="spellStart"/>
      <w:r w:rsidR="001E6B6B" w:rsidRPr="007D13BD">
        <w:rPr>
          <w:rFonts w:ascii="Times New Roman" w:hAnsi="Times New Roman" w:cs="Times New Roman"/>
          <w:color w:val="000000" w:themeColor="text1"/>
        </w:rPr>
        <w:t>realizuju</w:t>
      </w:r>
      <w:proofErr w:type="spellEnd"/>
      <w:r w:rsidR="001E6B6B" w:rsidRPr="007D13BD">
        <w:rPr>
          <w:rFonts w:ascii="Times New Roman" w:hAnsi="Times New Roman" w:cs="Times New Roman"/>
          <w:color w:val="000000" w:themeColor="text1"/>
        </w:rPr>
        <w:t xml:space="preserve"> se na osnovu odluke odnosno zaključka općinskog načelnika a na prijedlog općinskog štaba civilne zaštite.</w:t>
      </w:r>
    </w:p>
    <w:p w:rsidR="00D36CB4" w:rsidRDefault="00DF4535" w:rsidP="00D36CB4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Sredstva na ekonomskom kodu 614124 –Transfer za izbore </w:t>
      </w:r>
      <w:proofErr w:type="spellStart"/>
      <w:r>
        <w:rPr>
          <w:rFonts w:ascii="Times New Roman" w:hAnsi="Times New Roman" w:cs="Times New Roman"/>
          <w:color w:val="000000" w:themeColor="text1"/>
        </w:rPr>
        <w:t>realizuju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se na osnovu </w:t>
      </w:r>
      <w:proofErr w:type="spellStart"/>
      <w:r>
        <w:rPr>
          <w:rFonts w:ascii="Times New Roman" w:hAnsi="Times New Roman" w:cs="Times New Roman"/>
          <w:color w:val="000000" w:themeColor="text1"/>
        </w:rPr>
        <w:t>Finansijskog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plana Općinske izborne komisije </w:t>
      </w:r>
      <w:r w:rsidR="00D36CB4">
        <w:rPr>
          <w:rFonts w:ascii="Times New Roman" w:hAnsi="Times New Roman" w:cs="Times New Roman"/>
          <w:color w:val="000000" w:themeColor="text1"/>
        </w:rPr>
        <w:t>.</w:t>
      </w:r>
    </w:p>
    <w:p w:rsidR="007929D2" w:rsidRPr="007D13BD" w:rsidRDefault="007929D2" w:rsidP="001E6B6B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D13BD">
        <w:rPr>
          <w:rFonts w:ascii="Times New Roman" w:hAnsi="Times New Roman" w:cs="Times New Roman"/>
          <w:color w:val="000000" w:themeColor="text1"/>
        </w:rPr>
        <w:t xml:space="preserve">Sredstva utvrđena na kontima glavne grupe 614200 </w:t>
      </w:r>
      <w:proofErr w:type="spellStart"/>
      <w:r w:rsidRPr="007D13BD">
        <w:rPr>
          <w:rFonts w:ascii="Times New Roman" w:hAnsi="Times New Roman" w:cs="Times New Roman"/>
          <w:color w:val="000000" w:themeColor="text1"/>
        </w:rPr>
        <w:t>realizuju</w:t>
      </w:r>
      <w:proofErr w:type="spellEnd"/>
      <w:r w:rsidRPr="007D13BD">
        <w:rPr>
          <w:rFonts w:ascii="Times New Roman" w:hAnsi="Times New Roman" w:cs="Times New Roman"/>
          <w:color w:val="000000" w:themeColor="text1"/>
        </w:rPr>
        <w:t xml:space="preserve"> se na  osnovu Odluke općinskog načelnika, na prijedlog nadležne službe a u skladu sa kriterijima i procedurama utvrđenim za dodjelu sredstava po pojedinačnim kontima.</w:t>
      </w:r>
    </w:p>
    <w:p w:rsidR="00EF0CB7" w:rsidRPr="007D13BD" w:rsidRDefault="00EF0CB7" w:rsidP="001E6B6B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D13BD">
        <w:rPr>
          <w:rFonts w:ascii="Times New Roman" w:hAnsi="Times New Roman" w:cs="Times New Roman"/>
          <w:color w:val="000000" w:themeColor="text1"/>
        </w:rPr>
        <w:t xml:space="preserve">Sredstva na ekonomskom kodu 614231 </w:t>
      </w:r>
      <w:proofErr w:type="spellStart"/>
      <w:r w:rsidRPr="007D13BD">
        <w:rPr>
          <w:rFonts w:ascii="Times New Roman" w:hAnsi="Times New Roman" w:cs="Times New Roman"/>
          <w:color w:val="000000" w:themeColor="text1"/>
        </w:rPr>
        <w:t>realizuju</w:t>
      </w:r>
      <w:proofErr w:type="spellEnd"/>
      <w:r w:rsidRPr="007D13BD">
        <w:rPr>
          <w:rFonts w:ascii="Times New Roman" w:hAnsi="Times New Roman" w:cs="Times New Roman"/>
          <w:color w:val="000000" w:themeColor="text1"/>
        </w:rPr>
        <w:t xml:space="preserve"> se na osnovu </w:t>
      </w:r>
      <w:r w:rsidR="001A6BE6">
        <w:rPr>
          <w:rFonts w:ascii="Times New Roman" w:hAnsi="Times New Roman" w:cs="Times New Roman"/>
          <w:color w:val="000000" w:themeColor="text1"/>
        </w:rPr>
        <w:t>Rješenja Općinskog</w:t>
      </w:r>
      <w:r w:rsidRPr="007D13BD">
        <w:rPr>
          <w:rFonts w:ascii="Times New Roman" w:hAnsi="Times New Roman" w:cs="Times New Roman"/>
          <w:color w:val="000000" w:themeColor="text1"/>
        </w:rPr>
        <w:t xml:space="preserve"> načelnika u skladu sa Pravilnikom o uslovima i kriterijima za dodjelu jednokratne novčane pomoći porodiljama.</w:t>
      </w:r>
    </w:p>
    <w:p w:rsidR="00CA6015" w:rsidRPr="007D13BD" w:rsidRDefault="00CA6015" w:rsidP="001E6B6B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D13BD">
        <w:rPr>
          <w:rFonts w:ascii="Times New Roman" w:hAnsi="Times New Roman" w:cs="Times New Roman"/>
          <w:color w:val="000000" w:themeColor="text1"/>
        </w:rPr>
        <w:t xml:space="preserve">Sredstva na ekonomskom kodu 614234 </w:t>
      </w:r>
      <w:proofErr w:type="spellStart"/>
      <w:r w:rsidRPr="007D13BD">
        <w:rPr>
          <w:rFonts w:ascii="Times New Roman" w:hAnsi="Times New Roman" w:cs="Times New Roman"/>
          <w:color w:val="000000" w:themeColor="text1"/>
        </w:rPr>
        <w:t>realizuju</w:t>
      </w:r>
      <w:proofErr w:type="spellEnd"/>
      <w:r w:rsidRPr="007D13BD">
        <w:rPr>
          <w:rFonts w:ascii="Times New Roman" w:hAnsi="Times New Roman" w:cs="Times New Roman"/>
          <w:color w:val="000000" w:themeColor="text1"/>
        </w:rPr>
        <w:t xml:space="preserve"> se u skladu sa </w:t>
      </w:r>
      <w:r w:rsidR="003C6514" w:rsidRPr="007D13BD">
        <w:rPr>
          <w:rFonts w:ascii="Times New Roman" w:hAnsi="Times New Roman" w:cs="Times New Roman"/>
          <w:color w:val="000000" w:themeColor="text1"/>
        </w:rPr>
        <w:t>kriterijima za dodjelu studentskih stipendija.</w:t>
      </w:r>
    </w:p>
    <w:p w:rsidR="00A96143" w:rsidRDefault="005F343E" w:rsidP="001E6B6B">
      <w:pPr>
        <w:pStyle w:val="Bezproreda"/>
        <w:ind w:firstLine="709"/>
        <w:jc w:val="both"/>
        <w:rPr>
          <w:rFonts w:ascii="Times New Roman" w:hAnsi="Times New Roman" w:cs="Times New Roman"/>
        </w:rPr>
      </w:pPr>
      <w:r w:rsidRPr="0069213D">
        <w:rPr>
          <w:rFonts w:ascii="Times New Roman" w:hAnsi="Times New Roman" w:cs="Times New Roman"/>
        </w:rPr>
        <w:t xml:space="preserve">Sredstva na ekonomskom kodu 614239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69213D">
        <w:rPr>
          <w:rFonts w:ascii="Times New Roman" w:hAnsi="Times New Roman" w:cs="Times New Roman"/>
        </w:rPr>
        <w:t>realizuju</w:t>
      </w:r>
      <w:proofErr w:type="spellEnd"/>
      <w:r w:rsidR="00A96143">
        <w:rPr>
          <w:rFonts w:ascii="Times New Roman" w:hAnsi="Times New Roman" w:cs="Times New Roman"/>
        </w:rPr>
        <w:t xml:space="preserve"> se u skladu sa kriterijima o dodjeli jednokratnih novčanih pomoći utvrđenim od strane Općinskog vijeća.</w:t>
      </w:r>
    </w:p>
    <w:p w:rsidR="001016DF" w:rsidRPr="007D13BD" w:rsidRDefault="001016DF" w:rsidP="001E6B6B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D13BD">
        <w:rPr>
          <w:rFonts w:ascii="Times New Roman" w:hAnsi="Times New Roman" w:cs="Times New Roman"/>
          <w:color w:val="000000" w:themeColor="text1"/>
        </w:rPr>
        <w:t xml:space="preserve">Sredstva na ekonomskom kontu 614311 će biti </w:t>
      </w:r>
      <w:proofErr w:type="spellStart"/>
      <w:r w:rsidRPr="007D13BD">
        <w:rPr>
          <w:rFonts w:ascii="Times New Roman" w:hAnsi="Times New Roman" w:cs="Times New Roman"/>
          <w:color w:val="000000" w:themeColor="text1"/>
        </w:rPr>
        <w:t>realizova</w:t>
      </w:r>
      <w:proofErr w:type="spellEnd"/>
      <w:r w:rsidRPr="007D13BD">
        <w:rPr>
          <w:rFonts w:ascii="Times New Roman" w:hAnsi="Times New Roman" w:cs="Times New Roman"/>
          <w:color w:val="000000" w:themeColor="text1"/>
        </w:rPr>
        <w:t xml:space="preserve"> na osnovu ugovora potpisanih između Općinskog načelnika i krajnjih korisnika, a nakon provedene procedure javnog poziva.</w:t>
      </w:r>
    </w:p>
    <w:p w:rsidR="007929D2" w:rsidRPr="007D13BD" w:rsidRDefault="001016DF" w:rsidP="001E6B6B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D13BD">
        <w:rPr>
          <w:rFonts w:ascii="Times New Roman" w:hAnsi="Times New Roman" w:cs="Times New Roman"/>
          <w:color w:val="000000" w:themeColor="text1"/>
        </w:rPr>
        <w:t xml:space="preserve">Sredstva na ekonomskom  kontu 614324 će biti </w:t>
      </w:r>
      <w:proofErr w:type="spellStart"/>
      <w:r w:rsidRPr="007D13BD">
        <w:rPr>
          <w:rFonts w:ascii="Times New Roman" w:hAnsi="Times New Roman" w:cs="Times New Roman"/>
          <w:color w:val="000000" w:themeColor="text1"/>
        </w:rPr>
        <w:t>realizovana</w:t>
      </w:r>
      <w:proofErr w:type="spellEnd"/>
      <w:r w:rsidRPr="007D13BD">
        <w:rPr>
          <w:rFonts w:ascii="Times New Roman" w:hAnsi="Times New Roman" w:cs="Times New Roman"/>
          <w:color w:val="000000" w:themeColor="text1"/>
        </w:rPr>
        <w:t xml:space="preserve"> na osnovu Odluka općinskog načelnika a na prijedlog nadležne službe.</w:t>
      </w:r>
    </w:p>
    <w:p w:rsidR="001016DF" w:rsidRDefault="001016DF" w:rsidP="00A96143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D13BD">
        <w:rPr>
          <w:rFonts w:ascii="Times New Roman" w:hAnsi="Times New Roman" w:cs="Times New Roman"/>
          <w:color w:val="000000" w:themeColor="text1"/>
        </w:rPr>
        <w:t xml:space="preserve">Sredstva na ekonomskom kontu 614329 će biti </w:t>
      </w:r>
      <w:proofErr w:type="spellStart"/>
      <w:r w:rsidRPr="007D13BD">
        <w:rPr>
          <w:rFonts w:ascii="Times New Roman" w:hAnsi="Times New Roman" w:cs="Times New Roman"/>
          <w:color w:val="000000" w:themeColor="text1"/>
        </w:rPr>
        <w:t>realizovana</w:t>
      </w:r>
      <w:proofErr w:type="spellEnd"/>
      <w:r w:rsidRPr="007D13BD">
        <w:rPr>
          <w:rFonts w:ascii="Times New Roman" w:hAnsi="Times New Roman" w:cs="Times New Roman"/>
          <w:color w:val="000000" w:themeColor="text1"/>
        </w:rPr>
        <w:t xml:space="preserve"> na osnovu odluke općinskog načelnika</w:t>
      </w:r>
      <w:r w:rsidR="00A96143">
        <w:rPr>
          <w:rFonts w:ascii="Times New Roman" w:hAnsi="Times New Roman" w:cs="Times New Roman"/>
          <w:color w:val="000000" w:themeColor="text1"/>
        </w:rPr>
        <w:t>.</w:t>
      </w:r>
    </w:p>
    <w:p w:rsidR="00A96143" w:rsidRDefault="00A96143" w:rsidP="00A96143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A96143" w:rsidRDefault="00A96143" w:rsidP="00A96143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A96143" w:rsidRDefault="00A96143" w:rsidP="00A96143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A96143" w:rsidRPr="007D13BD" w:rsidRDefault="00A96143" w:rsidP="00A96143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1A6BE6" w:rsidRDefault="009E7FF1" w:rsidP="00A96143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D13BD">
        <w:rPr>
          <w:rFonts w:ascii="Times New Roman" w:hAnsi="Times New Roman" w:cs="Times New Roman"/>
          <w:color w:val="000000" w:themeColor="text1"/>
        </w:rPr>
        <w:lastRenderedPageBreak/>
        <w:t xml:space="preserve">Sredstva na kontima glavne grupe 614400 će biti </w:t>
      </w:r>
      <w:proofErr w:type="spellStart"/>
      <w:r w:rsidRPr="007D13BD">
        <w:rPr>
          <w:rFonts w:ascii="Times New Roman" w:hAnsi="Times New Roman" w:cs="Times New Roman"/>
          <w:color w:val="000000" w:themeColor="text1"/>
        </w:rPr>
        <w:t>realizovana</w:t>
      </w:r>
      <w:proofErr w:type="spellEnd"/>
      <w:r w:rsidRPr="007D13BD">
        <w:rPr>
          <w:rFonts w:ascii="Times New Roman" w:hAnsi="Times New Roman" w:cs="Times New Roman"/>
          <w:color w:val="000000" w:themeColor="text1"/>
        </w:rPr>
        <w:t xml:space="preserve"> na osnovu odluke Općinskog načelnika</w:t>
      </w:r>
      <w:r w:rsidR="00A96143">
        <w:rPr>
          <w:rFonts w:ascii="Times New Roman" w:hAnsi="Times New Roman" w:cs="Times New Roman"/>
          <w:color w:val="000000" w:themeColor="text1"/>
        </w:rPr>
        <w:t>.</w:t>
      </w:r>
    </w:p>
    <w:p w:rsidR="001A6BE6" w:rsidRPr="007D13BD" w:rsidRDefault="001A6BE6" w:rsidP="001C551E">
      <w:pPr>
        <w:pStyle w:val="Bezproreda"/>
        <w:ind w:left="1429"/>
        <w:jc w:val="both"/>
        <w:rPr>
          <w:rFonts w:ascii="Times New Roman" w:hAnsi="Times New Roman" w:cs="Times New Roman"/>
          <w:color w:val="000000" w:themeColor="text1"/>
        </w:rPr>
      </w:pPr>
    </w:p>
    <w:p w:rsidR="00DE0C06" w:rsidRPr="007D13BD" w:rsidRDefault="00DE0C06" w:rsidP="00DE0C06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D13BD">
        <w:rPr>
          <w:rFonts w:ascii="Times New Roman" w:hAnsi="Times New Roman" w:cs="Times New Roman"/>
          <w:color w:val="000000" w:themeColor="text1"/>
        </w:rPr>
        <w:t xml:space="preserve">Sredstva utvrđena na ekonomskom kodu 614811 </w:t>
      </w:r>
      <w:proofErr w:type="spellStart"/>
      <w:r w:rsidRPr="007D13BD">
        <w:rPr>
          <w:rFonts w:ascii="Times New Roman" w:hAnsi="Times New Roman" w:cs="Times New Roman"/>
          <w:color w:val="000000" w:themeColor="text1"/>
        </w:rPr>
        <w:t>realizuju</w:t>
      </w:r>
      <w:proofErr w:type="spellEnd"/>
      <w:r w:rsidRPr="007D13BD">
        <w:rPr>
          <w:rFonts w:ascii="Times New Roman" w:hAnsi="Times New Roman" w:cs="Times New Roman"/>
          <w:color w:val="000000" w:themeColor="text1"/>
        </w:rPr>
        <w:t xml:space="preserve"> se na osnovu rješenja Općinskog načelnika o odobrenju povrata više ili pogrešno uplaćenih prihoda iz prethodnih godina u skladu sa Pravilnikom o načinu uplate javnih prihoda Budžeta i </w:t>
      </w:r>
      <w:proofErr w:type="spellStart"/>
      <w:r w:rsidRPr="007D13BD">
        <w:rPr>
          <w:rFonts w:ascii="Times New Roman" w:hAnsi="Times New Roman" w:cs="Times New Roman"/>
          <w:color w:val="000000" w:themeColor="text1"/>
        </w:rPr>
        <w:t>vanbudžetskih</w:t>
      </w:r>
      <w:proofErr w:type="spellEnd"/>
      <w:r w:rsidRPr="007D13BD">
        <w:rPr>
          <w:rFonts w:ascii="Times New Roman" w:hAnsi="Times New Roman" w:cs="Times New Roman"/>
          <w:color w:val="000000" w:themeColor="text1"/>
        </w:rPr>
        <w:t xml:space="preserve"> fondova na teritoriji F BiH putem službe nadležne za </w:t>
      </w:r>
      <w:proofErr w:type="spellStart"/>
      <w:r w:rsidRPr="007D13BD">
        <w:rPr>
          <w:rFonts w:ascii="Times New Roman" w:hAnsi="Times New Roman" w:cs="Times New Roman"/>
          <w:color w:val="000000" w:themeColor="text1"/>
        </w:rPr>
        <w:t>osnov</w:t>
      </w:r>
      <w:proofErr w:type="spellEnd"/>
      <w:r w:rsidRPr="007D13B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D13BD">
        <w:rPr>
          <w:rFonts w:ascii="Times New Roman" w:hAnsi="Times New Roman" w:cs="Times New Roman"/>
          <w:color w:val="000000" w:themeColor="text1"/>
        </w:rPr>
        <w:t>sticanja</w:t>
      </w:r>
      <w:proofErr w:type="spellEnd"/>
      <w:r w:rsidRPr="007D13BD">
        <w:rPr>
          <w:rFonts w:ascii="Times New Roman" w:hAnsi="Times New Roman" w:cs="Times New Roman"/>
          <w:color w:val="000000" w:themeColor="text1"/>
        </w:rPr>
        <w:t xml:space="preserve"> prava na povrat. Naknade za povrat po sudskim presudama, </w:t>
      </w:r>
      <w:proofErr w:type="spellStart"/>
      <w:r w:rsidRPr="007D13BD">
        <w:rPr>
          <w:rFonts w:ascii="Times New Roman" w:hAnsi="Times New Roman" w:cs="Times New Roman"/>
          <w:color w:val="000000" w:themeColor="text1"/>
        </w:rPr>
        <w:t>realizuju</w:t>
      </w:r>
      <w:proofErr w:type="spellEnd"/>
      <w:r w:rsidRPr="007D13BD">
        <w:rPr>
          <w:rFonts w:ascii="Times New Roman" w:hAnsi="Times New Roman" w:cs="Times New Roman"/>
          <w:color w:val="000000" w:themeColor="text1"/>
        </w:rPr>
        <w:t xml:space="preserve"> se  po odobrenju Općinskog načelnika na osnovu  pravo</w:t>
      </w:r>
      <w:r w:rsidR="009F671E" w:rsidRPr="007D13BD">
        <w:rPr>
          <w:rFonts w:ascii="Times New Roman" w:hAnsi="Times New Roman" w:cs="Times New Roman"/>
          <w:color w:val="000000" w:themeColor="text1"/>
        </w:rPr>
        <w:t>snažni</w:t>
      </w:r>
      <w:r w:rsidRPr="007D13BD">
        <w:rPr>
          <w:rFonts w:ascii="Times New Roman" w:hAnsi="Times New Roman" w:cs="Times New Roman"/>
          <w:color w:val="000000" w:themeColor="text1"/>
        </w:rPr>
        <w:t xml:space="preserve">h sudskih odluka. </w:t>
      </w:r>
    </w:p>
    <w:p w:rsidR="00DE0C06" w:rsidRPr="00915AAF" w:rsidRDefault="00DE0C06" w:rsidP="00DE0C06">
      <w:pPr>
        <w:pStyle w:val="Bezproreda"/>
        <w:ind w:firstLine="709"/>
        <w:jc w:val="both"/>
        <w:rPr>
          <w:rFonts w:ascii="Times New Roman" w:hAnsi="Times New Roman" w:cs="Times New Roman"/>
        </w:rPr>
      </w:pPr>
      <w:r w:rsidRPr="00915AAF">
        <w:rPr>
          <w:rFonts w:ascii="Times New Roman" w:hAnsi="Times New Roman" w:cs="Times New Roman"/>
        </w:rPr>
        <w:t xml:space="preserve">Sredstva na ekonomskom kodu 614819 </w:t>
      </w:r>
      <w:proofErr w:type="spellStart"/>
      <w:r w:rsidRPr="00915AAF">
        <w:rPr>
          <w:rFonts w:ascii="Times New Roman" w:hAnsi="Times New Roman" w:cs="Times New Roman"/>
        </w:rPr>
        <w:t>realizuju</w:t>
      </w:r>
      <w:proofErr w:type="spellEnd"/>
      <w:r w:rsidRPr="00915AAF">
        <w:rPr>
          <w:rFonts w:ascii="Times New Roman" w:hAnsi="Times New Roman" w:cs="Times New Roman"/>
        </w:rPr>
        <w:t xml:space="preserve"> se n</w:t>
      </w:r>
      <w:r w:rsidR="00701215" w:rsidRPr="00915AAF">
        <w:rPr>
          <w:rFonts w:ascii="Times New Roman" w:hAnsi="Times New Roman" w:cs="Times New Roman"/>
        </w:rPr>
        <w:t>a osn</w:t>
      </w:r>
      <w:r w:rsidRPr="00915AAF">
        <w:rPr>
          <w:rFonts w:ascii="Times New Roman" w:hAnsi="Times New Roman" w:cs="Times New Roman"/>
        </w:rPr>
        <w:t>ovu odluka općinskog načelnika:</w:t>
      </w:r>
    </w:p>
    <w:p w:rsidR="00DE0C06" w:rsidRPr="00915AAF" w:rsidRDefault="00DE0C06" w:rsidP="00DE0C06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915AAF">
        <w:rPr>
          <w:rFonts w:ascii="Times New Roman" w:hAnsi="Times New Roman" w:cs="Times New Roman"/>
        </w:rPr>
        <w:t>Tekući transferi mjesnim zajednicama na osnovu dostavljenog zahtjeva mjesne zajednice</w:t>
      </w:r>
      <w:r w:rsidR="00DE4061" w:rsidRPr="00915AAF">
        <w:rPr>
          <w:rFonts w:ascii="Times New Roman" w:hAnsi="Times New Roman" w:cs="Times New Roman"/>
        </w:rPr>
        <w:t>, odluke savjeta mjesne zajednice</w:t>
      </w:r>
      <w:r w:rsidRPr="00915AAF">
        <w:rPr>
          <w:rFonts w:ascii="Times New Roman" w:hAnsi="Times New Roman" w:cs="Times New Roman"/>
        </w:rPr>
        <w:t xml:space="preserve"> i uredne </w:t>
      </w:r>
      <w:proofErr w:type="spellStart"/>
      <w:r w:rsidRPr="00915AAF">
        <w:rPr>
          <w:rFonts w:ascii="Times New Roman" w:hAnsi="Times New Roman" w:cs="Times New Roman"/>
        </w:rPr>
        <w:t>finansijske</w:t>
      </w:r>
      <w:proofErr w:type="spellEnd"/>
      <w:r w:rsidRPr="00915AAF">
        <w:rPr>
          <w:rFonts w:ascii="Times New Roman" w:hAnsi="Times New Roman" w:cs="Times New Roman"/>
        </w:rPr>
        <w:t xml:space="preserve"> dokumentacije kojom se dokazuje nastali trošak</w:t>
      </w:r>
    </w:p>
    <w:p w:rsidR="00DE0C06" w:rsidRPr="00915AAF" w:rsidRDefault="00DE0C06" w:rsidP="00DE0C06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915AAF">
        <w:rPr>
          <w:rFonts w:ascii="Times New Roman" w:hAnsi="Times New Roman" w:cs="Times New Roman"/>
        </w:rPr>
        <w:t>Namjenski transferi mjesnim zajednicama na osnovu zahtjeva mjesne zajednice</w:t>
      </w:r>
      <w:r w:rsidR="00DE4061" w:rsidRPr="00915AAF">
        <w:rPr>
          <w:rFonts w:ascii="Times New Roman" w:hAnsi="Times New Roman" w:cs="Times New Roman"/>
        </w:rPr>
        <w:t>, odluke savjeta mjesne zajednice</w:t>
      </w:r>
      <w:r w:rsidRPr="00915AAF">
        <w:rPr>
          <w:rFonts w:ascii="Times New Roman" w:hAnsi="Times New Roman" w:cs="Times New Roman"/>
        </w:rPr>
        <w:t xml:space="preserve">, prethodno date </w:t>
      </w:r>
      <w:proofErr w:type="spellStart"/>
      <w:r w:rsidRPr="00915AAF">
        <w:rPr>
          <w:rFonts w:ascii="Times New Roman" w:hAnsi="Times New Roman" w:cs="Times New Roman"/>
        </w:rPr>
        <w:t>saglasnosti</w:t>
      </w:r>
      <w:proofErr w:type="spellEnd"/>
      <w:r w:rsidRPr="00915AAF">
        <w:rPr>
          <w:rFonts w:ascii="Times New Roman" w:hAnsi="Times New Roman" w:cs="Times New Roman"/>
        </w:rPr>
        <w:t xml:space="preserve"> općinskog načelnika o </w:t>
      </w:r>
      <w:proofErr w:type="spellStart"/>
      <w:r w:rsidRPr="00915AAF">
        <w:rPr>
          <w:rFonts w:ascii="Times New Roman" w:hAnsi="Times New Roman" w:cs="Times New Roman"/>
        </w:rPr>
        <w:t>sufinansiranju</w:t>
      </w:r>
      <w:proofErr w:type="spellEnd"/>
      <w:r w:rsidRPr="00915AAF">
        <w:rPr>
          <w:rFonts w:ascii="Times New Roman" w:hAnsi="Times New Roman" w:cs="Times New Roman"/>
        </w:rPr>
        <w:t xml:space="preserve"> projekta i validne </w:t>
      </w:r>
      <w:proofErr w:type="spellStart"/>
      <w:r w:rsidRPr="00915AAF">
        <w:rPr>
          <w:rFonts w:ascii="Times New Roman" w:hAnsi="Times New Roman" w:cs="Times New Roman"/>
        </w:rPr>
        <w:t>finansijeske</w:t>
      </w:r>
      <w:proofErr w:type="spellEnd"/>
      <w:r w:rsidRPr="00915AAF">
        <w:rPr>
          <w:rFonts w:ascii="Times New Roman" w:hAnsi="Times New Roman" w:cs="Times New Roman"/>
        </w:rPr>
        <w:t xml:space="preserve"> dokumentacije</w:t>
      </w:r>
    </w:p>
    <w:p w:rsidR="00DE0C06" w:rsidRPr="00915AAF" w:rsidRDefault="00DE0C06" w:rsidP="00701215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915AAF">
        <w:rPr>
          <w:rFonts w:ascii="Times New Roman" w:hAnsi="Times New Roman" w:cs="Times New Roman"/>
        </w:rPr>
        <w:t xml:space="preserve">Ostali tekući rashodi </w:t>
      </w:r>
      <w:r w:rsidR="002F757B" w:rsidRPr="00915AAF">
        <w:rPr>
          <w:rFonts w:ascii="Times New Roman" w:hAnsi="Times New Roman" w:cs="Times New Roman"/>
        </w:rPr>
        <w:t xml:space="preserve">– na osnovu zahtjeva za </w:t>
      </w:r>
      <w:proofErr w:type="spellStart"/>
      <w:r w:rsidR="002F757B" w:rsidRPr="00915AAF">
        <w:rPr>
          <w:rFonts w:ascii="Times New Roman" w:hAnsi="Times New Roman" w:cs="Times New Roman"/>
        </w:rPr>
        <w:t>sufinansiranje</w:t>
      </w:r>
      <w:proofErr w:type="spellEnd"/>
      <w:r w:rsidR="002F757B" w:rsidRPr="00915AAF">
        <w:rPr>
          <w:rFonts w:ascii="Times New Roman" w:hAnsi="Times New Roman" w:cs="Times New Roman"/>
        </w:rPr>
        <w:t xml:space="preserve"> projekata od strane općine</w:t>
      </w:r>
    </w:p>
    <w:p w:rsidR="00DE0C06" w:rsidRPr="007D13BD" w:rsidRDefault="00DE0C06" w:rsidP="00F625F0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9E7FF1" w:rsidRDefault="00F625F0" w:rsidP="00F625F0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D13BD">
        <w:rPr>
          <w:rFonts w:ascii="Times New Roman" w:hAnsi="Times New Roman" w:cs="Times New Roman"/>
          <w:color w:val="000000" w:themeColor="text1"/>
        </w:rPr>
        <w:t xml:space="preserve">Sredstva za kapitalne transfere za zdravstvo biće </w:t>
      </w:r>
      <w:proofErr w:type="spellStart"/>
      <w:r w:rsidRPr="007D13BD">
        <w:rPr>
          <w:rFonts w:ascii="Times New Roman" w:hAnsi="Times New Roman" w:cs="Times New Roman"/>
          <w:color w:val="000000" w:themeColor="text1"/>
        </w:rPr>
        <w:t>realizovana</w:t>
      </w:r>
      <w:proofErr w:type="spellEnd"/>
      <w:r w:rsidRPr="007D13BD">
        <w:rPr>
          <w:rFonts w:ascii="Times New Roman" w:hAnsi="Times New Roman" w:cs="Times New Roman"/>
          <w:color w:val="000000" w:themeColor="text1"/>
        </w:rPr>
        <w:t xml:space="preserve"> na osnovu odluke općinskog načelnika na prijedlog nadležne službe</w:t>
      </w:r>
      <w:r w:rsidR="00701215" w:rsidRPr="007D13BD">
        <w:rPr>
          <w:rFonts w:ascii="Times New Roman" w:hAnsi="Times New Roman" w:cs="Times New Roman"/>
          <w:color w:val="000000" w:themeColor="text1"/>
        </w:rPr>
        <w:t xml:space="preserve"> i zahtjev JU Dom zdravlja</w:t>
      </w:r>
      <w:r w:rsidRPr="007D13BD">
        <w:rPr>
          <w:rFonts w:ascii="Times New Roman" w:hAnsi="Times New Roman" w:cs="Times New Roman"/>
          <w:color w:val="000000" w:themeColor="text1"/>
        </w:rPr>
        <w:t xml:space="preserve">, a za </w:t>
      </w:r>
      <w:proofErr w:type="spellStart"/>
      <w:r w:rsidRPr="007D13BD">
        <w:rPr>
          <w:rFonts w:ascii="Times New Roman" w:hAnsi="Times New Roman" w:cs="Times New Roman"/>
          <w:color w:val="000000" w:themeColor="text1"/>
        </w:rPr>
        <w:t>tačno</w:t>
      </w:r>
      <w:proofErr w:type="spellEnd"/>
      <w:r w:rsidRPr="007D13B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D13BD">
        <w:rPr>
          <w:rFonts w:ascii="Times New Roman" w:hAnsi="Times New Roman" w:cs="Times New Roman"/>
          <w:color w:val="000000" w:themeColor="text1"/>
        </w:rPr>
        <w:t>definisane</w:t>
      </w:r>
      <w:proofErr w:type="spellEnd"/>
      <w:r w:rsidRPr="007D13BD">
        <w:rPr>
          <w:rFonts w:ascii="Times New Roman" w:hAnsi="Times New Roman" w:cs="Times New Roman"/>
          <w:color w:val="000000" w:themeColor="text1"/>
        </w:rPr>
        <w:t xml:space="preserve"> namjene nabavke stalnih sredstava</w:t>
      </w:r>
    </w:p>
    <w:p w:rsidR="001E6B6B" w:rsidRPr="007D13BD" w:rsidRDefault="001E6B6B" w:rsidP="001E6B6B">
      <w:pPr>
        <w:pStyle w:val="Bezproreda"/>
        <w:rPr>
          <w:rFonts w:ascii="Times New Roman" w:hAnsi="Times New Roman" w:cs="Times New Roman"/>
          <w:color w:val="000000" w:themeColor="text1"/>
        </w:rPr>
      </w:pPr>
    </w:p>
    <w:p w:rsidR="00701215" w:rsidRDefault="00EE580A" w:rsidP="00AE67FD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Član 18</w:t>
      </w:r>
      <w:r w:rsidR="00D45C3D" w:rsidRPr="007D13BD">
        <w:rPr>
          <w:rFonts w:ascii="Times New Roman" w:hAnsi="Times New Roman" w:cs="Times New Roman"/>
          <w:b/>
          <w:color w:val="000000" w:themeColor="text1"/>
        </w:rPr>
        <w:t>.</w:t>
      </w:r>
    </w:p>
    <w:p w:rsidR="0069213D" w:rsidRPr="007D13BD" w:rsidRDefault="0069213D" w:rsidP="00AE67FD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A07E5" w:rsidRPr="007D13BD" w:rsidRDefault="007A07E5" w:rsidP="00226B62">
      <w:pPr>
        <w:pStyle w:val="Bezproreda"/>
        <w:jc w:val="both"/>
        <w:rPr>
          <w:rFonts w:ascii="Times New Roman" w:hAnsi="Times New Roman" w:cs="Times New Roman"/>
          <w:color w:val="000000" w:themeColor="text1"/>
        </w:rPr>
      </w:pPr>
      <w:r w:rsidRPr="007D13BD">
        <w:rPr>
          <w:rFonts w:ascii="Times New Roman" w:hAnsi="Times New Roman" w:cs="Times New Roman"/>
          <w:color w:val="000000" w:themeColor="text1"/>
        </w:rPr>
        <w:t xml:space="preserve">           </w:t>
      </w:r>
      <w:r w:rsidR="00226B62" w:rsidRPr="007D13BD">
        <w:rPr>
          <w:rFonts w:ascii="Times New Roman" w:hAnsi="Times New Roman" w:cs="Times New Roman"/>
          <w:color w:val="000000" w:themeColor="text1"/>
        </w:rPr>
        <w:t xml:space="preserve">Kapitalni izdaci se </w:t>
      </w:r>
      <w:proofErr w:type="spellStart"/>
      <w:r w:rsidR="00226B62" w:rsidRPr="007D13BD">
        <w:rPr>
          <w:rFonts w:ascii="Times New Roman" w:hAnsi="Times New Roman" w:cs="Times New Roman"/>
          <w:color w:val="000000" w:themeColor="text1"/>
        </w:rPr>
        <w:t>realizuju</w:t>
      </w:r>
      <w:proofErr w:type="spellEnd"/>
      <w:r w:rsidR="00226B62" w:rsidRPr="007D13BD">
        <w:rPr>
          <w:rFonts w:ascii="Times New Roman" w:hAnsi="Times New Roman" w:cs="Times New Roman"/>
          <w:color w:val="000000" w:themeColor="text1"/>
        </w:rPr>
        <w:t xml:space="preserve"> na osnovu liste projekata </w:t>
      </w:r>
      <w:r w:rsidR="00701215" w:rsidRPr="007D13BD">
        <w:rPr>
          <w:rFonts w:ascii="Times New Roman" w:hAnsi="Times New Roman" w:cs="Times New Roman"/>
          <w:color w:val="000000" w:themeColor="text1"/>
        </w:rPr>
        <w:t xml:space="preserve">paniranih </w:t>
      </w:r>
      <w:r w:rsidR="00226B62" w:rsidRPr="007D13BD">
        <w:rPr>
          <w:rFonts w:ascii="Times New Roman" w:hAnsi="Times New Roman" w:cs="Times New Roman"/>
          <w:color w:val="000000" w:themeColor="text1"/>
        </w:rPr>
        <w:t xml:space="preserve">za </w:t>
      </w:r>
      <w:r w:rsidR="00701215" w:rsidRPr="007D13BD">
        <w:rPr>
          <w:rFonts w:ascii="Times New Roman" w:hAnsi="Times New Roman" w:cs="Times New Roman"/>
          <w:color w:val="000000" w:themeColor="text1"/>
        </w:rPr>
        <w:t xml:space="preserve">realizaciju u </w:t>
      </w:r>
      <w:r w:rsidR="00D36CB4">
        <w:rPr>
          <w:rFonts w:ascii="Times New Roman" w:hAnsi="Times New Roman" w:cs="Times New Roman"/>
          <w:color w:val="000000" w:themeColor="text1"/>
        </w:rPr>
        <w:t>2024</w:t>
      </w:r>
      <w:r w:rsidR="00226B62" w:rsidRPr="007D13BD">
        <w:rPr>
          <w:rFonts w:ascii="Times New Roman" w:hAnsi="Times New Roman" w:cs="Times New Roman"/>
          <w:color w:val="000000" w:themeColor="text1"/>
        </w:rPr>
        <w:t>.g</w:t>
      </w:r>
      <w:r w:rsidR="00701215" w:rsidRPr="007D13BD">
        <w:rPr>
          <w:rFonts w:ascii="Times New Roman" w:hAnsi="Times New Roman" w:cs="Times New Roman"/>
          <w:color w:val="000000" w:themeColor="text1"/>
        </w:rPr>
        <w:t>odini.</w:t>
      </w:r>
    </w:p>
    <w:p w:rsidR="00F22171" w:rsidRPr="007D13BD" w:rsidRDefault="00F22171" w:rsidP="00EE580A">
      <w:pPr>
        <w:pStyle w:val="Bezproreda"/>
        <w:tabs>
          <w:tab w:val="left" w:pos="0"/>
        </w:tabs>
        <w:rPr>
          <w:rFonts w:ascii="Times New Roman" w:hAnsi="Times New Roman" w:cs="Times New Roman"/>
          <w:color w:val="000000" w:themeColor="text1"/>
        </w:rPr>
      </w:pPr>
    </w:p>
    <w:p w:rsidR="00701215" w:rsidRDefault="00EE580A" w:rsidP="00AE67FD">
      <w:pPr>
        <w:pStyle w:val="Bezproreda"/>
        <w:tabs>
          <w:tab w:val="left" w:pos="0"/>
        </w:tabs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Član 19</w:t>
      </w:r>
      <w:r w:rsidR="00157782" w:rsidRPr="007D13BD">
        <w:rPr>
          <w:rFonts w:ascii="Times New Roman" w:hAnsi="Times New Roman" w:cs="Times New Roman"/>
          <w:b/>
          <w:color w:val="000000" w:themeColor="text1"/>
        </w:rPr>
        <w:t>.</w:t>
      </w:r>
    </w:p>
    <w:p w:rsidR="0069213D" w:rsidRPr="007D13BD" w:rsidRDefault="0069213D" w:rsidP="00AE67FD">
      <w:pPr>
        <w:pStyle w:val="Bezproreda"/>
        <w:tabs>
          <w:tab w:val="left" w:pos="0"/>
        </w:tabs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226B62" w:rsidRPr="007D13BD" w:rsidRDefault="00D45C3D" w:rsidP="00AA4363">
      <w:pPr>
        <w:pStyle w:val="Bezproreda"/>
        <w:jc w:val="both"/>
        <w:rPr>
          <w:rFonts w:ascii="Times New Roman" w:hAnsi="Times New Roman" w:cs="Times New Roman"/>
          <w:color w:val="000000" w:themeColor="text1"/>
        </w:rPr>
      </w:pPr>
      <w:r w:rsidRPr="007D13BD">
        <w:rPr>
          <w:rFonts w:ascii="Times New Roman" w:hAnsi="Times New Roman" w:cs="Times New Roman"/>
          <w:color w:val="000000" w:themeColor="text1"/>
        </w:rPr>
        <w:tab/>
      </w:r>
      <w:r w:rsidR="00226B62" w:rsidRPr="007D13BD">
        <w:rPr>
          <w:rFonts w:ascii="Times New Roman" w:hAnsi="Times New Roman" w:cs="Times New Roman"/>
          <w:color w:val="000000" w:themeColor="text1"/>
        </w:rPr>
        <w:t xml:space="preserve">Hitni, nepredviđeni i nedovoljno planirani izdaci koji se pojave u toku budžetske godine podmiruju se iz sredstava tekuće rezerve utvrđene u Budžetu ili preraspodjelom Budžetskih sredstava u skladu sa članom 6. ove Odluke.  </w:t>
      </w:r>
    </w:p>
    <w:p w:rsidR="00D45C3D" w:rsidRPr="007D13BD" w:rsidRDefault="00226B62" w:rsidP="00226B62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D13BD">
        <w:rPr>
          <w:rFonts w:ascii="Times New Roman" w:hAnsi="Times New Roman" w:cs="Times New Roman"/>
          <w:color w:val="000000" w:themeColor="text1"/>
        </w:rPr>
        <w:t>O korištenju sredstava tekuće rezerve Budžeta odlučuje Općinski načelnik.</w:t>
      </w:r>
    </w:p>
    <w:p w:rsidR="00226B62" w:rsidRPr="007D13BD" w:rsidRDefault="00226B62" w:rsidP="00226B62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D13BD">
        <w:rPr>
          <w:rFonts w:ascii="Times New Roman" w:hAnsi="Times New Roman" w:cs="Times New Roman"/>
          <w:color w:val="000000" w:themeColor="text1"/>
        </w:rPr>
        <w:t xml:space="preserve">Služba za </w:t>
      </w:r>
      <w:r w:rsidR="00A96143" w:rsidRPr="00A96143">
        <w:rPr>
          <w:rFonts w:ascii="Times New Roman" w:hAnsi="Times New Roman" w:cs="Times New Roman"/>
          <w:color w:val="000000" w:themeColor="text1"/>
        </w:rPr>
        <w:t xml:space="preserve">opću upravu, privredu, </w:t>
      </w:r>
      <w:proofErr w:type="spellStart"/>
      <w:r w:rsidR="00A96143" w:rsidRPr="00A96143">
        <w:rPr>
          <w:rFonts w:ascii="Times New Roman" w:hAnsi="Times New Roman" w:cs="Times New Roman"/>
          <w:color w:val="000000" w:themeColor="text1"/>
        </w:rPr>
        <w:t>finansije</w:t>
      </w:r>
      <w:proofErr w:type="spellEnd"/>
      <w:r w:rsidR="00A96143" w:rsidRPr="00A96143">
        <w:rPr>
          <w:rFonts w:ascii="Times New Roman" w:hAnsi="Times New Roman" w:cs="Times New Roman"/>
          <w:color w:val="000000" w:themeColor="text1"/>
        </w:rPr>
        <w:t xml:space="preserve">, društvene djelatnosti i mjesne zajednice </w:t>
      </w:r>
      <w:r w:rsidRPr="007D13BD">
        <w:rPr>
          <w:rFonts w:ascii="Times New Roman" w:hAnsi="Times New Roman" w:cs="Times New Roman"/>
          <w:color w:val="000000" w:themeColor="text1"/>
        </w:rPr>
        <w:t xml:space="preserve">obavezna je mjesečno izvještavati Općinskog načelnika o korištenju sredstava tekuće rezerve. Općinski načelnik kvartalno </w:t>
      </w:r>
      <w:proofErr w:type="spellStart"/>
      <w:r w:rsidRPr="007D13BD">
        <w:rPr>
          <w:rFonts w:ascii="Times New Roman" w:hAnsi="Times New Roman" w:cs="Times New Roman"/>
          <w:color w:val="000000" w:themeColor="text1"/>
        </w:rPr>
        <w:t>informiše</w:t>
      </w:r>
      <w:proofErr w:type="spellEnd"/>
      <w:r w:rsidRPr="007D13BD">
        <w:rPr>
          <w:rFonts w:ascii="Times New Roman" w:hAnsi="Times New Roman" w:cs="Times New Roman"/>
          <w:color w:val="000000" w:themeColor="text1"/>
        </w:rPr>
        <w:t xml:space="preserve"> Općinsko vijeće o korištenju sredstava tekuće rezerve u formi propisanih tabela za periodično izvještavanje</w:t>
      </w:r>
    </w:p>
    <w:p w:rsidR="00207EFC" w:rsidRPr="007D13BD" w:rsidRDefault="00207EFC" w:rsidP="00AA4363">
      <w:pPr>
        <w:pStyle w:val="Bezproreda"/>
        <w:jc w:val="both"/>
        <w:rPr>
          <w:rFonts w:ascii="Times New Roman" w:hAnsi="Times New Roman" w:cs="Times New Roman"/>
          <w:color w:val="000000" w:themeColor="text1"/>
        </w:rPr>
      </w:pPr>
    </w:p>
    <w:p w:rsidR="00207EFC" w:rsidRDefault="00EE580A" w:rsidP="00AE67FD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Član 20</w:t>
      </w:r>
      <w:r w:rsidR="00A217B9" w:rsidRPr="007D13BD">
        <w:rPr>
          <w:rFonts w:ascii="Times New Roman" w:hAnsi="Times New Roman" w:cs="Times New Roman"/>
          <w:b/>
          <w:color w:val="000000" w:themeColor="text1"/>
        </w:rPr>
        <w:t>.</w:t>
      </w:r>
    </w:p>
    <w:p w:rsidR="0069213D" w:rsidRPr="007D13BD" w:rsidRDefault="0069213D" w:rsidP="00AE67FD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226B62" w:rsidRPr="007D13BD" w:rsidRDefault="00226B62" w:rsidP="00D0374D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D13BD">
        <w:rPr>
          <w:rFonts w:ascii="Times New Roman" w:hAnsi="Times New Roman" w:cs="Times New Roman"/>
          <w:color w:val="000000" w:themeColor="text1"/>
        </w:rPr>
        <w:t xml:space="preserve">Namjenska sredstva koja nisu planirana ili su nedovoljno planirana u Budžetu, a ostvare se u toku godine, postaju sastavni dio Budžeta na osnovu odluke Općinskog načelnika o </w:t>
      </w:r>
      <w:proofErr w:type="spellStart"/>
      <w:r w:rsidRPr="007D13BD">
        <w:rPr>
          <w:rFonts w:ascii="Times New Roman" w:hAnsi="Times New Roman" w:cs="Times New Roman"/>
          <w:color w:val="000000" w:themeColor="text1"/>
        </w:rPr>
        <w:t>prihvatanju</w:t>
      </w:r>
      <w:proofErr w:type="spellEnd"/>
      <w:r w:rsidRPr="007D13BD">
        <w:rPr>
          <w:rFonts w:ascii="Times New Roman" w:hAnsi="Times New Roman" w:cs="Times New Roman"/>
          <w:color w:val="000000" w:themeColor="text1"/>
        </w:rPr>
        <w:t xml:space="preserve"> sredstava na prihodima i primicima i raspoređivanju sredstava na namjenske transfere i troškove za koje su </w:t>
      </w:r>
      <w:proofErr w:type="spellStart"/>
      <w:r w:rsidRPr="007D13BD">
        <w:rPr>
          <w:rFonts w:ascii="Times New Roman" w:hAnsi="Times New Roman" w:cs="Times New Roman"/>
          <w:color w:val="000000" w:themeColor="text1"/>
        </w:rPr>
        <w:t>namjenjena</w:t>
      </w:r>
      <w:proofErr w:type="spellEnd"/>
      <w:r w:rsidRPr="007D13BD">
        <w:rPr>
          <w:rFonts w:ascii="Times New Roman" w:hAnsi="Times New Roman" w:cs="Times New Roman"/>
          <w:color w:val="000000" w:themeColor="text1"/>
        </w:rPr>
        <w:t xml:space="preserve">.  </w:t>
      </w:r>
    </w:p>
    <w:p w:rsidR="00226B62" w:rsidRPr="00BD36E4" w:rsidRDefault="00226B62" w:rsidP="00D0374D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D36E4">
        <w:rPr>
          <w:rFonts w:ascii="Times New Roman" w:hAnsi="Times New Roman" w:cs="Times New Roman"/>
          <w:color w:val="000000" w:themeColor="text1"/>
        </w:rPr>
        <w:t xml:space="preserve">Za sredstva prenijeta za odobrene, a </w:t>
      </w:r>
      <w:proofErr w:type="spellStart"/>
      <w:r w:rsidRPr="00BD36E4">
        <w:rPr>
          <w:rFonts w:ascii="Times New Roman" w:hAnsi="Times New Roman" w:cs="Times New Roman"/>
          <w:color w:val="000000" w:themeColor="text1"/>
        </w:rPr>
        <w:t>ner</w:t>
      </w:r>
      <w:r w:rsidR="00D36CB4">
        <w:rPr>
          <w:rFonts w:ascii="Times New Roman" w:hAnsi="Times New Roman" w:cs="Times New Roman"/>
          <w:color w:val="000000" w:themeColor="text1"/>
        </w:rPr>
        <w:t>ealizovane</w:t>
      </w:r>
      <w:proofErr w:type="spellEnd"/>
      <w:r w:rsidR="00D36CB4">
        <w:rPr>
          <w:rFonts w:ascii="Times New Roman" w:hAnsi="Times New Roman" w:cs="Times New Roman"/>
          <w:color w:val="000000" w:themeColor="text1"/>
        </w:rPr>
        <w:t xml:space="preserve"> projekte Budžeta 2023</w:t>
      </w:r>
      <w:r w:rsidRPr="00BD36E4">
        <w:rPr>
          <w:rFonts w:ascii="Times New Roman" w:hAnsi="Times New Roman" w:cs="Times New Roman"/>
          <w:color w:val="000000" w:themeColor="text1"/>
        </w:rPr>
        <w:t>. godine podnosi se prijedlog za realizaciju koji Općinski načelnik odobrava do iznosa sre</w:t>
      </w:r>
      <w:r w:rsidR="00D36CB4">
        <w:rPr>
          <w:rFonts w:ascii="Times New Roman" w:hAnsi="Times New Roman" w:cs="Times New Roman"/>
          <w:color w:val="000000" w:themeColor="text1"/>
        </w:rPr>
        <w:t>dstava  iskazanih u Budžetu 2024</w:t>
      </w:r>
      <w:r w:rsidRPr="00BD36E4">
        <w:rPr>
          <w:rFonts w:ascii="Times New Roman" w:hAnsi="Times New Roman" w:cs="Times New Roman"/>
          <w:color w:val="000000" w:themeColor="text1"/>
        </w:rPr>
        <w:t>. godine za svaki pojedinačni projekt u skladu sa ovom Odlukom.</w:t>
      </w:r>
    </w:p>
    <w:p w:rsidR="00226B62" w:rsidRDefault="00226B62" w:rsidP="00D45C3D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9213D" w:rsidRPr="007D13BD" w:rsidRDefault="0069213D" w:rsidP="00524A91">
      <w:pPr>
        <w:pStyle w:val="Bezproreda"/>
        <w:rPr>
          <w:rFonts w:ascii="Times New Roman" w:hAnsi="Times New Roman" w:cs="Times New Roman"/>
          <w:b/>
          <w:color w:val="000000" w:themeColor="text1"/>
        </w:rPr>
      </w:pPr>
    </w:p>
    <w:p w:rsidR="00207EFC" w:rsidRDefault="00EE580A" w:rsidP="00AE67FD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Član 21</w:t>
      </w:r>
      <w:r w:rsidR="00D45C3D" w:rsidRPr="007D13BD">
        <w:rPr>
          <w:rFonts w:ascii="Times New Roman" w:hAnsi="Times New Roman" w:cs="Times New Roman"/>
          <w:b/>
          <w:color w:val="000000" w:themeColor="text1"/>
        </w:rPr>
        <w:t>.</w:t>
      </w:r>
    </w:p>
    <w:p w:rsidR="0069213D" w:rsidRPr="007D13BD" w:rsidRDefault="0069213D" w:rsidP="00AE67FD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226B62" w:rsidRPr="00BD36E4" w:rsidRDefault="00226B62" w:rsidP="00226B62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D36E4">
        <w:rPr>
          <w:rFonts w:ascii="Times New Roman" w:hAnsi="Times New Roman" w:cs="Times New Roman"/>
          <w:color w:val="000000" w:themeColor="text1"/>
        </w:rPr>
        <w:t xml:space="preserve">Svaki utrošak sredstava Budžeta mora biti odobren od Općinskog načelnika ili lica koje Načelnik ovlasti. O dinamici utroška budžetskih sredstava na osnovu </w:t>
      </w:r>
      <w:r w:rsidR="00DE0C06" w:rsidRPr="00BD36E4">
        <w:rPr>
          <w:rFonts w:ascii="Times New Roman" w:hAnsi="Times New Roman" w:cs="Times New Roman"/>
          <w:color w:val="000000" w:themeColor="text1"/>
        </w:rPr>
        <w:t xml:space="preserve">mjesečnih operativnih planova službi </w:t>
      </w:r>
      <w:r w:rsidRPr="00BD36E4">
        <w:rPr>
          <w:rFonts w:ascii="Times New Roman" w:hAnsi="Times New Roman" w:cs="Times New Roman"/>
          <w:color w:val="000000" w:themeColor="text1"/>
        </w:rPr>
        <w:t xml:space="preserve">odlučuje </w:t>
      </w:r>
      <w:r w:rsidR="00A96143">
        <w:rPr>
          <w:rFonts w:ascii="Times New Roman" w:hAnsi="Times New Roman" w:cs="Times New Roman"/>
          <w:color w:val="000000" w:themeColor="text1"/>
        </w:rPr>
        <w:t>Pomoćnik načelnika</w:t>
      </w:r>
      <w:r w:rsidR="00D36CB4">
        <w:rPr>
          <w:rFonts w:ascii="Times New Roman" w:hAnsi="Times New Roman" w:cs="Times New Roman"/>
          <w:color w:val="000000" w:themeColor="text1"/>
        </w:rPr>
        <w:t xml:space="preserve"> za </w:t>
      </w:r>
      <w:r w:rsidR="00A96143" w:rsidRPr="00A96143">
        <w:rPr>
          <w:rFonts w:ascii="Times New Roman" w:hAnsi="Times New Roman" w:cs="Times New Roman"/>
          <w:color w:val="000000" w:themeColor="text1"/>
        </w:rPr>
        <w:t xml:space="preserve">opću upravu, privredu, </w:t>
      </w:r>
      <w:proofErr w:type="spellStart"/>
      <w:r w:rsidR="00A96143" w:rsidRPr="00A96143">
        <w:rPr>
          <w:rFonts w:ascii="Times New Roman" w:hAnsi="Times New Roman" w:cs="Times New Roman"/>
          <w:color w:val="000000" w:themeColor="text1"/>
        </w:rPr>
        <w:t>finansije</w:t>
      </w:r>
      <w:proofErr w:type="spellEnd"/>
      <w:r w:rsidR="00A96143" w:rsidRPr="00A96143">
        <w:rPr>
          <w:rFonts w:ascii="Times New Roman" w:hAnsi="Times New Roman" w:cs="Times New Roman"/>
          <w:color w:val="000000" w:themeColor="text1"/>
        </w:rPr>
        <w:t xml:space="preserve">, društvene djelatnosti i mjesne zajednice </w:t>
      </w:r>
      <w:r w:rsidRPr="00BD36E4">
        <w:rPr>
          <w:rFonts w:ascii="Times New Roman" w:hAnsi="Times New Roman" w:cs="Times New Roman"/>
          <w:color w:val="000000" w:themeColor="text1"/>
        </w:rPr>
        <w:t xml:space="preserve">u skladu sa važećim propisima i ovom Odlukom. </w:t>
      </w:r>
    </w:p>
    <w:p w:rsidR="00226B62" w:rsidRPr="00BD36E4" w:rsidRDefault="00226B62" w:rsidP="00226B62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D36E4">
        <w:rPr>
          <w:rFonts w:ascii="Times New Roman" w:hAnsi="Times New Roman" w:cs="Times New Roman"/>
          <w:color w:val="000000" w:themeColor="text1"/>
        </w:rPr>
        <w:t xml:space="preserve"> </w:t>
      </w:r>
    </w:p>
    <w:p w:rsidR="00226B62" w:rsidRPr="00BD36E4" w:rsidRDefault="00226B62" w:rsidP="00226B62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D36E4">
        <w:rPr>
          <w:rFonts w:ascii="Times New Roman" w:hAnsi="Times New Roman" w:cs="Times New Roman"/>
          <w:color w:val="000000" w:themeColor="text1"/>
        </w:rPr>
        <w:lastRenderedPageBreak/>
        <w:t xml:space="preserve">Pomoćnici načelnika odgovorni su za potpunu i pravovremenu naplatu prihoda i primitaka iz svoje nadležnosti i dužni su provesti sve zakonom propisane radnje radi naplate potraživanja iz svoje nadležnosti.  </w:t>
      </w:r>
    </w:p>
    <w:p w:rsidR="00226B62" w:rsidRPr="007D13BD" w:rsidRDefault="00DE0C06" w:rsidP="00DE0C06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D13BD">
        <w:rPr>
          <w:rFonts w:ascii="Times New Roman" w:hAnsi="Times New Roman" w:cs="Times New Roman"/>
          <w:color w:val="000000" w:themeColor="text1"/>
        </w:rPr>
        <w:t xml:space="preserve"> </w:t>
      </w:r>
    </w:p>
    <w:p w:rsidR="00226B62" w:rsidRPr="007D13BD" w:rsidRDefault="00226B62" w:rsidP="00226B62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D13BD">
        <w:rPr>
          <w:rFonts w:ascii="Times New Roman" w:hAnsi="Times New Roman" w:cs="Times New Roman"/>
          <w:color w:val="000000" w:themeColor="text1"/>
        </w:rPr>
        <w:t xml:space="preserve">Svaki rashod i izdatak mora se zasnivati na vjerodostojnoj knjigovodstvenoj ispravi i pratećoj dokumentaciji kojom se dokazuje zakonitost stvorene obaveze za plaćanje.   </w:t>
      </w:r>
    </w:p>
    <w:p w:rsidR="00226B62" w:rsidRPr="007D13BD" w:rsidRDefault="00226B62" w:rsidP="00226B62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D13BD">
        <w:rPr>
          <w:rFonts w:ascii="Times New Roman" w:hAnsi="Times New Roman" w:cs="Times New Roman"/>
          <w:color w:val="000000" w:themeColor="text1"/>
        </w:rPr>
        <w:t xml:space="preserve"> </w:t>
      </w:r>
    </w:p>
    <w:p w:rsidR="00226B62" w:rsidRPr="00BD36E4" w:rsidRDefault="00226B62" w:rsidP="00226B62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D36E4">
        <w:rPr>
          <w:rFonts w:ascii="Times New Roman" w:hAnsi="Times New Roman" w:cs="Times New Roman"/>
          <w:color w:val="000000" w:themeColor="text1"/>
        </w:rPr>
        <w:t xml:space="preserve">Odgovorna lica koja u skladu sa utvrđenim procedurama prate realizaciju ugovorenih obaveza svojim potpisom knjigovodstvene isprave potvrđuju da su izvršili provjeru pravnog osnova i visinu obaveze koja iz nje </w:t>
      </w:r>
      <w:proofErr w:type="spellStart"/>
      <w:r w:rsidRPr="00BD36E4">
        <w:rPr>
          <w:rFonts w:ascii="Times New Roman" w:hAnsi="Times New Roman" w:cs="Times New Roman"/>
          <w:color w:val="000000" w:themeColor="text1"/>
        </w:rPr>
        <w:t>proizilazi</w:t>
      </w:r>
      <w:proofErr w:type="spellEnd"/>
      <w:r w:rsidRPr="00BD36E4">
        <w:rPr>
          <w:rFonts w:ascii="Times New Roman" w:hAnsi="Times New Roman" w:cs="Times New Roman"/>
          <w:color w:val="000000" w:themeColor="text1"/>
        </w:rPr>
        <w:t xml:space="preserve"> i da su </w:t>
      </w:r>
      <w:proofErr w:type="spellStart"/>
      <w:r w:rsidRPr="00BD36E4">
        <w:rPr>
          <w:rFonts w:ascii="Times New Roman" w:hAnsi="Times New Roman" w:cs="Times New Roman"/>
          <w:color w:val="000000" w:themeColor="text1"/>
        </w:rPr>
        <w:t>saglasni</w:t>
      </w:r>
      <w:proofErr w:type="spellEnd"/>
      <w:r w:rsidRPr="00BD36E4">
        <w:rPr>
          <w:rFonts w:ascii="Times New Roman" w:hAnsi="Times New Roman" w:cs="Times New Roman"/>
          <w:color w:val="000000" w:themeColor="text1"/>
        </w:rPr>
        <w:t xml:space="preserve"> za izmirenje obaveze.  </w:t>
      </w:r>
    </w:p>
    <w:p w:rsidR="00226B62" w:rsidRPr="007D13BD" w:rsidRDefault="00226B62" w:rsidP="00226B62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D13BD">
        <w:rPr>
          <w:rFonts w:ascii="Times New Roman" w:hAnsi="Times New Roman" w:cs="Times New Roman"/>
          <w:color w:val="000000" w:themeColor="text1"/>
        </w:rPr>
        <w:t xml:space="preserve"> </w:t>
      </w:r>
    </w:p>
    <w:p w:rsidR="00226B62" w:rsidRPr="007D13BD" w:rsidRDefault="00226B62" w:rsidP="00226B62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D13BD">
        <w:rPr>
          <w:rFonts w:ascii="Times New Roman" w:hAnsi="Times New Roman" w:cs="Times New Roman"/>
          <w:color w:val="000000" w:themeColor="text1"/>
        </w:rPr>
        <w:t xml:space="preserve">Isplata sredstava putem blagajne Općine može se vršiti isključivo na način i za namjene utvrđene </w:t>
      </w:r>
      <w:proofErr w:type="spellStart"/>
      <w:r w:rsidRPr="007D13BD">
        <w:rPr>
          <w:rFonts w:ascii="Times New Roman" w:hAnsi="Times New Roman" w:cs="Times New Roman"/>
          <w:color w:val="000000" w:themeColor="text1"/>
        </w:rPr>
        <w:t>Uputstvom</w:t>
      </w:r>
      <w:proofErr w:type="spellEnd"/>
      <w:r w:rsidRPr="007D13BD">
        <w:rPr>
          <w:rFonts w:ascii="Times New Roman" w:hAnsi="Times New Roman" w:cs="Times New Roman"/>
          <w:color w:val="000000" w:themeColor="text1"/>
        </w:rPr>
        <w:t xml:space="preserve"> o blagajničkom poslovanju. </w:t>
      </w:r>
    </w:p>
    <w:p w:rsidR="0069213D" w:rsidRPr="007D13BD" w:rsidRDefault="00DE0C06" w:rsidP="0069213D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D13BD">
        <w:rPr>
          <w:rFonts w:ascii="Times New Roman" w:hAnsi="Times New Roman" w:cs="Times New Roman"/>
          <w:color w:val="000000" w:themeColor="text1"/>
        </w:rPr>
        <w:t xml:space="preserve"> </w:t>
      </w:r>
    </w:p>
    <w:p w:rsidR="00207EFC" w:rsidRDefault="00EE580A" w:rsidP="00AE67FD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Član 22</w:t>
      </w:r>
      <w:r w:rsidR="003E60FC" w:rsidRPr="007D13BD">
        <w:rPr>
          <w:rFonts w:ascii="Times New Roman" w:hAnsi="Times New Roman" w:cs="Times New Roman"/>
          <w:b/>
          <w:color w:val="000000" w:themeColor="text1"/>
        </w:rPr>
        <w:t>.</w:t>
      </w:r>
    </w:p>
    <w:p w:rsidR="0069213D" w:rsidRPr="007D13BD" w:rsidRDefault="0069213D" w:rsidP="00AE67FD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E0C06" w:rsidRPr="007D13BD" w:rsidRDefault="00DE0C06" w:rsidP="00DE0C06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D13BD">
        <w:rPr>
          <w:rFonts w:ascii="Times New Roman" w:hAnsi="Times New Roman" w:cs="Times New Roman"/>
          <w:color w:val="000000" w:themeColor="text1"/>
        </w:rPr>
        <w:t xml:space="preserve">Pogrešno ili više uplaćeni prihodi u tekućoj godini u Budžetu vraćaju se uplatiteljima na teret tih prihoda, a na osnovu rješenja Općinskog načelnika po podnesenom zahtjevu uplatitelja putem nadležne službe. </w:t>
      </w:r>
    </w:p>
    <w:p w:rsidR="00DE0C06" w:rsidRPr="007D13BD" w:rsidRDefault="00DE0C06" w:rsidP="00DE0C06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D13BD">
        <w:rPr>
          <w:rFonts w:ascii="Times New Roman" w:hAnsi="Times New Roman" w:cs="Times New Roman"/>
          <w:color w:val="000000" w:themeColor="text1"/>
        </w:rPr>
        <w:t xml:space="preserve"> </w:t>
      </w:r>
    </w:p>
    <w:p w:rsidR="00DE0C06" w:rsidRPr="007D13BD" w:rsidRDefault="00DE0C06" w:rsidP="00DE0C06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D13BD">
        <w:rPr>
          <w:rFonts w:ascii="Times New Roman" w:hAnsi="Times New Roman" w:cs="Times New Roman"/>
          <w:color w:val="000000" w:themeColor="text1"/>
        </w:rPr>
        <w:t xml:space="preserve">Pogrešno ili više uplaćeni prihodi u ranijim godinama vraćaju se uplatiteljima u skladu sa </w:t>
      </w:r>
      <w:r w:rsidR="003F076A" w:rsidRPr="007D13BD">
        <w:rPr>
          <w:rFonts w:ascii="Times New Roman" w:hAnsi="Times New Roman" w:cs="Times New Roman"/>
          <w:color w:val="000000" w:themeColor="text1"/>
        </w:rPr>
        <w:t>članom</w:t>
      </w:r>
      <w:r w:rsidRPr="007D13BD">
        <w:rPr>
          <w:rFonts w:ascii="Times New Roman" w:hAnsi="Times New Roman" w:cs="Times New Roman"/>
          <w:color w:val="000000" w:themeColor="text1"/>
        </w:rPr>
        <w:t xml:space="preserve"> 15. ove Odluke. </w:t>
      </w:r>
    </w:p>
    <w:p w:rsidR="00D45C3D" w:rsidRPr="007D13BD" w:rsidRDefault="00DE0C06" w:rsidP="00D45C3D">
      <w:pPr>
        <w:pStyle w:val="Bezproreda"/>
        <w:jc w:val="both"/>
        <w:rPr>
          <w:rFonts w:ascii="Times New Roman" w:hAnsi="Times New Roman" w:cs="Times New Roman"/>
          <w:color w:val="000000" w:themeColor="text1"/>
        </w:rPr>
      </w:pPr>
      <w:r w:rsidRPr="007D13BD">
        <w:rPr>
          <w:rFonts w:ascii="Times New Roman" w:hAnsi="Times New Roman" w:cs="Times New Roman"/>
          <w:color w:val="000000" w:themeColor="text1"/>
        </w:rPr>
        <w:t xml:space="preserve"> </w:t>
      </w:r>
    </w:p>
    <w:p w:rsidR="00EE580A" w:rsidRDefault="00EE580A" w:rsidP="00D45C3D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EE580A" w:rsidRDefault="00EE580A" w:rsidP="00D45C3D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III - </w:t>
      </w:r>
      <w:r w:rsidRPr="00EE580A">
        <w:rPr>
          <w:rFonts w:ascii="Times New Roman" w:hAnsi="Times New Roman" w:cs="Times New Roman"/>
          <w:b/>
          <w:color w:val="000000" w:themeColor="text1"/>
        </w:rPr>
        <w:t>OBIM ZADUŽIVANJA I GARANCIJA, UPRAVLJANJE DUGOM</w:t>
      </w:r>
    </w:p>
    <w:p w:rsidR="00EE580A" w:rsidRDefault="00EE580A" w:rsidP="00D45C3D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EE580A" w:rsidRDefault="00EE580A" w:rsidP="00EE580A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Član 23.</w:t>
      </w:r>
    </w:p>
    <w:p w:rsidR="00EE580A" w:rsidRDefault="00EE580A" w:rsidP="00EE580A">
      <w:pPr>
        <w:pStyle w:val="Bezproreda"/>
        <w:rPr>
          <w:rFonts w:ascii="Times New Roman" w:hAnsi="Times New Roman" w:cs="Times New Roman"/>
          <w:color w:val="000000" w:themeColor="text1"/>
        </w:rPr>
      </w:pPr>
    </w:p>
    <w:p w:rsidR="00D14FBD" w:rsidRDefault="00D14FBD" w:rsidP="00D14FBD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Način i postupak zaduživanja, osiguranje sredstava za otplatu duga, izdavanje garancija, vođenje evidencije o dugu i garancijama vrši se u skladu sa Zakonom o dugu, zaduživanju i garancijama u Federaciji Bosne i Hercegovine („Službene</w:t>
      </w:r>
      <w:r w:rsidR="00A877FF">
        <w:rPr>
          <w:rFonts w:ascii="Times New Roman" w:hAnsi="Times New Roman" w:cs="Times New Roman"/>
          <w:color w:val="000000" w:themeColor="text1"/>
        </w:rPr>
        <w:t xml:space="preserve"> novine F BiH“ </w:t>
      </w:r>
      <w:proofErr w:type="spellStart"/>
      <w:r w:rsidR="00A877FF">
        <w:rPr>
          <w:rFonts w:ascii="Times New Roman" w:hAnsi="Times New Roman" w:cs="Times New Roman"/>
          <w:color w:val="000000" w:themeColor="text1"/>
        </w:rPr>
        <w:t>br</w:t>
      </w:r>
      <w:proofErr w:type="spellEnd"/>
      <w:r w:rsidR="00A877FF">
        <w:rPr>
          <w:rFonts w:ascii="Times New Roman" w:hAnsi="Times New Roman" w:cs="Times New Roman"/>
          <w:color w:val="000000" w:themeColor="text1"/>
        </w:rPr>
        <w:t xml:space="preserve"> 86/07, 24/09,</w:t>
      </w:r>
      <w:r>
        <w:rPr>
          <w:rFonts w:ascii="Times New Roman" w:hAnsi="Times New Roman" w:cs="Times New Roman"/>
          <w:color w:val="000000" w:themeColor="text1"/>
        </w:rPr>
        <w:t xml:space="preserve"> 45/10</w:t>
      </w:r>
      <w:r w:rsidR="00A877FF">
        <w:rPr>
          <w:rFonts w:ascii="Times New Roman" w:hAnsi="Times New Roman" w:cs="Times New Roman"/>
          <w:color w:val="000000" w:themeColor="text1"/>
        </w:rPr>
        <w:t xml:space="preserve"> i 30/16</w:t>
      </w:r>
      <w:r>
        <w:rPr>
          <w:rFonts w:ascii="Times New Roman" w:hAnsi="Times New Roman" w:cs="Times New Roman"/>
          <w:color w:val="000000" w:themeColor="text1"/>
        </w:rPr>
        <w:t>).</w:t>
      </w:r>
    </w:p>
    <w:p w:rsidR="00D14FBD" w:rsidRDefault="00D14FBD" w:rsidP="00D14FBD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14FBD">
        <w:rPr>
          <w:rFonts w:ascii="Times New Roman" w:hAnsi="Times New Roman" w:cs="Times New Roman"/>
          <w:color w:val="000000" w:themeColor="text1"/>
        </w:rPr>
        <w:t xml:space="preserve">Za prijedlog gornje granice zaduženja budžeta Federacije, kantona, jedinica lokalne samouprave i </w:t>
      </w:r>
      <w:proofErr w:type="spellStart"/>
      <w:r w:rsidRPr="00D14FBD">
        <w:rPr>
          <w:rFonts w:ascii="Times New Roman" w:hAnsi="Times New Roman" w:cs="Times New Roman"/>
          <w:color w:val="000000" w:themeColor="text1"/>
        </w:rPr>
        <w:t>vanbudžetskih</w:t>
      </w:r>
      <w:proofErr w:type="spellEnd"/>
      <w:r w:rsidRPr="00D14FBD">
        <w:rPr>
          <w:rFonts w:ascii="Times New Roman" w:hAnsi="Times New Roman" w:cs="Times New Roman"/>
          <w:color w:val="000000" w:themeColor="text1"/>
        </w:rPr>
        <w:t xml:space="preserve"> fondova  nadležno i odgovorno je Fiskalno koordinacijsko tijelo Federacije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D14FBD" w:rsidRPr="00EE580A" w:rsidRDefault="00D14FBD" w:rsidP="00D14FBD">
      <w:pPr>
        <w:pStyle w:val="Bezproreda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D45C3D" w:rsidRPr="007D13BD" w:rsidRDefault="00EE580A" w:rsidP="00D45C3D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IV</w:t>
      </w:r>
      <w:r w:rsidR="00D45C3D" w:rsidRPr="007D13BD">
        <w:rPr>
          <w:rFonts w:ascii="Times New Roman" w:hAnsi="Times New Roman" w:cs="Times New Roman"/>
          <w:b/>
          <w:color w:val="000000" w:themeColor="text1"/>
        </w:rPr>
        <w:t xml:space="preserve"> – NADZOR I FINANSIJSKO IZVJEŠTAVANJE</w:t>
      </w:r>
    </w:p>
    <w:p w:rsidR="00D45C3D" w:rsidRPr="007D13BD" w:rsidRDefault="00D45C3D" w:rsidP="00D45C3D">
      <w:pPr>
        <w:pStyle w:val="Bezproreda"/>
        <w:ind w:left="720"/>
        <w:jc w:val="center"/>
        <w:rPr>
          <w:rFonts w:ascii="Times New Roman" w:hAnsi="Times New Roman" w:cs="Times New Roman"/>
          <w:color w:val="000000" w:themeColor="text1"/>
        </w:rPr>
      </w:pPr>
    </w:p>
    <w:p w:rsidR="00207EFC" w:rsidRDefault="00EE580A" w:rsidP="00AE67FD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Član 2</w:t>
      </w:r>
      <w:r w:rsidR="00D14FBD">
        <w:rPr>
          <w:rFonts w:ascii="Times New Roman" w:hAnsi="Times New Roman" w:cs="Times New Roman"/>
          <w:b/>
          <w:color w:val="000000" w:themeColor="text1"/>
        </w:rPr>
        <w:t>4</w:t>
      </w:r>
      <w:r w:rsidR="00D45C3D" w:rsidRPr="007D13BD">
        <w:rPr>
          <w:rFonts w:ascii="Times New Roman" w:hAnsi="Times New Roman" w:cs="Times New Roman"/>
          <w:b/>
          <w:color w:val="000000" w:themeColor="text1"/>
        </w:rPr>
        <w:t>.</w:t>
      </w:r>
    </w:p>
    <w:p w:rsidR="0069213D" w:rsidRPr="007D13BD" w:rsidRDefault="0069213D" w:rsidP="00AE67FD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45C3D" w:rsidRPr="007D13BD" w:rsidRDefault="00D45C3D" w:rsidP="00D45C3D">
      <w:pPr>
        <w:pStyle w:val="Bezproreda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D13BD">
        <w:rPr>
          <w:rFonts w:ascii="Times New Roman" w:hAnsi="Times New Roman" w:cs="Times New Roman"/>
          <w:color w:val="000000" w:themeColor="text1"/>
        </w:rPr>
        <w:t xml:space="preserve">Nadzor nad </w:t>
      </w:r>
      <w:proofErr w:type="spellStart"/>
      <w:r w:rsidRPr="007D13BD">
        <w:rPr>
          <w:rFonts w:ascii="Times New Roman" w:hAnsi="Times New Roman" w:cs="Times New Roman"/>
          <w:color w:val="000000" w:themeColor="text1"/>
        </w:rPr>
        <w:t>finansijskim</w:t>
      </w:r>
      <w:proofErr w:type="spellEnd"/>
      <w:r w:rsidRPr="007D13BD">
        <w:rPr>
          <w:rFonts w:ascii="Times New Roman" w:hAnsi="Times New Roman" w:cs="Times New Roman"/>
          <w:color w:val="000000" w:themeColor="text1"/>
        </w:rPr>
        <w:t>, materijalnim i računovodstvenim poslovanjem budžetskog korisnika, te nad zakonitošću i svrsishodnom upotrebom budžetskih sredstava vrši Općinski načelnik.</w:t>
      </w:r>
    </w:p>
    <w:p w:rsidR="00D45C3D" w:rsidRPr="007D13BD" w:rsidRDefault="00D45C3D" w:rsidP="00D45C3D">
      <w:pPr>
        <w:pStyle w:val="Bezproreda"/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:rsidR="00D45C3D" w:rsidRDefault="00EE580A" w:rsidP="00D45C3D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Član 2</w:t>
      </w:r>
      <w:r w:rsidR="00D14FBD">
        <w:rPr>
          <w:rFonts w:ascii="Times New Roman" w:hAnsi="Times New Roman" w:cs="Times New Roman"/>
          <w:b/>
          <w:color w:val="000000" w:themeColor="text1"/>
        </w:rPr>
        <w:t>5</w:t>
      </w:r>
      <w:r w:rsidR="00D45C3D" w:rsidRPr="007D13BD">
        <w:rPr>
          <w:rFonts w:ascii="Times New Roman" w:hAnsi="Times New Roman" w:cs="Times New Roman"/>
          <w:b/>
          <w:color w:val="000000" w:themeColor="text1"/>
        </w:rPr>
        <w:t>.</w:t>
      </w:r>
    </w:p>
    <w:p w:rsidR="0069213D" w:rsidRPr="007D13BD" w:rsidRDefault="0069213D" w:rsidP="00D45C3D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96705" w:rsidRPr="007D13BD" w:rsidRDefault="00D45C3D" w:rsidP="0069213D">
      <w:pPr>
        <w:pStyle w:val="Bezproreda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D13BD">
        <w:rPr>
          <w:rFonts w:ascii="Times New Roman" w:hAnsi="Times New Roman" w:cs="Times New Roman"/>
          <w:color w:val="000000" w:themeColor="text1"/>
        </w:rPr>
        <w:t xml:space="preserve">Služba za </w:t>
      </w:r>
      <w:r w:rsidR="00A96143">
        <w:rPr>
          <w:rFonts w:ascii="Times New Roman" w:hAnsi="Times New Roman" w:cs="Times New Roman"/>
          <w:color w:val="000000" w:themeColor="text1"/>
        </w:rPr>
        <w:t xml:space="preserve"> </w:t>
      </w:r>
      <w:r w:rsidR="00A96143" w:rsidRPr="00A96143">
        <w:rPr>
          <w:rFonts w:ascii="Times New Roman" w:hAnsi="Times New Roman" w:cs="Times New Roman"/>
          <w:color w:val="000000" w:themeColor="text1"/>
        </w:rPr>
        <w:t xml:space="preserve">opću upravu, privredu, </w:t>
      </w:r>
      <w:proofErr w:type="spellStart"/>
      <w:r w:rsidR="00A96143" w:rsidRPr="00A96143">
        <w:rPr>
          <w:rFonts w:ascii="Times New Roman" w:hAnsi="Times New Roman" w:cs="Times New Roman"/>
          <w:color w:val="000000" w:themeColor="text1"/>
        </w:rPr>
        <w:t>finansije</w:t>
      </w:r>
      <w:proofErr w:type="spellEnd"/>
      <w:r w:rsidR="00A96143" w:rsidRPr="00A96143">
        <w:rPr>
          <w:rFonts w:ascii="Times New Roman" w:hAnsi="Times New Roman" w:cs="Times New Roman"/>
          <w:color w:val="000000" w:themeColor="text1"/>
        </w:rPr>
        <w:t xml:space="preserve">, društvene djelatnosti i mjesne zajednice </w:t>
      </w:r>
      <w:r w:rsidRPr="007D13BD">
        <w:rPr>
          <w:rFonts w:ascii="Times New Roman" w:hAnsi="Times New Roman" w:cs="Times New Roman"/>
          <w:color w:val="000000" w:themeColor="text1"/>
        </w:rPr>
        <w:t xml:space="preserve">dužna je podnositi Općinskom </w:t>
      </w:r>
      <w:r w:rsidR="00E96705" w:rsidRPr="007D13BD">
        <w:rPr>
          <w:rFonts w:ascii="Times New Roman" w:hAnsi="Times New Roman" w:cs="Times New Roman"/>
          <w:color w:val="000000" w:themeColor="text1"/>
        </w:rPr>
        <w:t xml:space="preserve">vijeću </w:t>
      </w:r>
      <w:r w:rsidR="00E3522B" w:rsidRPr="007D13BD">
        <w:rPr>
          <w:rFonts w:ascii="Times New Roman" w:hAnsi="Times New Roman" w:cs="Times New Roman"/>
          <w:color w:val="000000" w:themeColor="text1"/>
        </w:rPr>
        <w:t xml:space="preserve">i kantonalnom ministarstvu </w:t>
      </w:r>
      <w:proofErr w:type="spellStart"/>
      <w:r w:rsidR="00E3522B" w:rsidRPr="007D13BD">
        <w:rPr>
          <w:rFonts w:ascii="Times New Roman" w:hAnsi="Times New Roman" w:cs="Times New Roman"/>
          <w:color w:val="000000" w:themeColor="text1"/>
        </w:rPr>
        <w:t>finansija</w:t>
      </w:r>
      <w:proofErr w:type="spellEnd"/>
      <w:r w:rsidR="00E3522B" w:rsidRPr="007D13BD">
        <w:rPr>
          <w:rFonts w:ascii="Times New Roman" w:hAnsi="Times New Roman" w:cs="Times New Roman"/>
          <w:color w:val="000000" w:themeColor="text1"/>
        </w:rPr>
        <w:t xml:space="preserve"> </w:t>
      </w:r>
      <w:r w:rsidR="00E96705" w:rsidRPr="007D13BD">
        <w:rPr>
          <w:rFonts w:ascii="Times New Roman" w:hAnsi="Times New Roman" w:cs="Times New Roman"/>
          <w:color w:val="000000" w:themeColor="text1"/>
        </w:rPr>
        <w:t xml:space="preserve">kvartalne izvještaje </w:t>
      </w:r>
      <w:r w:rsidR="00E3522B" w:rsidRPr="007D13BD">
        <w:rPr>
          <w:rFonts w:ascii="Times New Roman" w:hAnsi="Times New Roman" w:cs="Times New Roman"/>
          <w:color w:val="000000" w:themeColor="text1"/>
        </w:rPr>
        <w:t xml:space="preserve">za periode od: 01.januara do 31. Marta, od 01.januara do 30. juna i od 01.januara do 30.septembra  </w:t>
      </w:r>
      <w:r w:rsidR="00E96705" w:rsidRPr="007D13BD">
        <w:rPr>
          <w:rFonts w:ascii="Times New Roman" w:hAnsi="Times New Roman" w:cs="Times New Roman"/>
          <w:color w:val="000000" w:themeColor="text1"/>
        </w:rPr>
        <w:t>u roku od 20 dan</w:t>
      </w:r>
      <w:r w:rsidR="00E3522B" w:rsidRPr="007D13BD">
        <w:rPr>
          <w:rFonts w:ascii="Times New Roman" w:hAnsi="Times New Roman" w:cs="Times New Roman"/>
          <w:color w:val="000000" w:themeColor="text1"/>
        </w:rPr>
        <w:t>a po isteku obračunskog perioda, a za period od 01.januara do 31.decembra do 5.marta tekuće godine.</w:t>
      </w:r>
    </w:p>
    <w:p w:rsidR="00D45C3D" w:rsidRDefault="00EE580A" w:rsidP="00D45C3D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Član 2</w:t>
      </w:r>
      <w:r w:rsidR="00D14FBD">
        <w:rPr>
          <w:rFonts w:ascii="Times New Roman" w:hAnsi="Times New Roman" w:cs="Times New Roman"/>
          <w:b/>
          <w:color w:val="000000" w:themeColor="text1"/>
        </w:rPr>
        <w:t>6</w:t>
      </w:r>
      <w:r w:rsidR="00D45C3D" w:rsidRPr="007D13BD">
        <w:rPr>
          <w:rFonts w:ascii="Times New Roman" w:hAnsi="Times New Roman" w:cs="Times New Roman"/>
          <w:b/>
          <w:color w:val="000000" w:themeColor="text1"/>
        </w:rPr>
        <w:t>.</w:t>
      </w:r>
    </w:p>
    <w:p w:rsidR="0069213D" w:rsidRPr="007D13BD" w:rsidRDefault="0069213D" w:rsidP="00D45C3D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45C3D" w:rsidRPr="007D13BD" w:rsidRDefault="00D45C3D" w:rsidP="00D45C3D">
      <w:pPr>
        <w:pStyle w:val="Bezproreda"/>
        <w:jc w:val="both"/>
        <w:rPr>
          <w:rFonts w:ascii="Times New Roman" w:hAnsi="Times New Roman" w:cs="Times New Roman"/>
          <w:color w:val="000000" w:themeColor="text1"/>
        </w:rPr>
      </w:pPr>
      <w:r w:rsidRPr="007D13BD">
        <w:rPr>
          <w:rFonts w:ascii="Times New Roman" w:hAnsi="Times New Roman" w:cs="Times New Roman"/>
          <w:color w:val="000000" w:themeColor="text1"/>
        </w:rPr>
        <w:tab/>
      </w:r>
      <w:r w:rsidR="00843E15" w:rsidRPr="007D13BD">
        <w:rPr>
          <w:rFonts w:ascii="Times New Roman" w:hAnsi="Times New Roman" w:cs="Times New Roman"/>
          <w:color w:val="000000" w:themeColor="text1"/>
        </w:rPr>
        <w:t xml:space="preserve">Služba za </w:t>
      </w:r>
      <w:r w:rsidR="00A96143" w:rsidRPr="00A96143">
        <w:rPr>
          <w:rFonts w:ascii="Times New Roman" w:hAnsi="Times New Roman" w:cs="Times New Roman"/>
          <w:color w:val="000000" w:themeColor="text1"/>
        </w:rPr>
        <w:t xml:space="preserve">opću upravu, privredu, </w:t>
      </w:r>
      <w:proofErr w:type="spellStart"/>
      <w:r w:rsidR="00A96143" w:rsidRPr="00A96143">
        <w:rPr>
          <w:rFonts w:ascii="Times New Roman" w:hAnsi="Times New Roman" w:cs="Times New Roman"/>
          <w:color w:val="000000" w:themeColor="text1"/>
        </w:rPr>
        <w:t>finansije</w:t>
      </w:r>
      <w:proofErr w:type="spellEnd"/>
      <w:r w:rsidR="00A96143" w:rsidRPr="00A96143">
        <w:rPr>
          <w:rFonts w:ascii="Times New Roman" w:hAnsi="Times New Roman" w:cs="Times New Roman"/>
          <w:color w:val="000000" w:themeColor="text1"/>
        </w:rPr>
        <w:t xml:space="preserve">, društvene djelatnosti i mjesne zajednice </w:t>
      </w:r>
      <w:r w:rsidRPr="007D13BD">
        <w:rPr>
          <w:rFonts w:ascii="Times New Roman" w:hAnsi="Times New Roman" w:cs="Times New Roman"/>
          <w:color w:val="000000" w:themeColor="text1"/>
        </w:rPr>
        <w:t xml:space="preserve">obavezna je </w:t>
      </w:r>
      <w:r w:rsidR="00E3522B" w:rsidRPr="007D13BD">
        <w:rPr>
          <w:rFonts w:ascii="Times New Roman" w:hAnsi="Times New Roman" w:cs="Times New Roman"/>
          <w:color w:val="000000" w:themeColor="text1"/>
        </w:rPr>
        <w:t xml:space="preserve">dostaviti godišnji izvještaj o izvršenju budžeta kantonalnom ministarstvu </w:t>
      </w:r>
      <w:proofErr w:type="spellStart"/>
      <w:r w:rsidR="00E3522B" w:rsidRPr="007D13BD">
        <w:rPr>
          <w:rFonts w:ascii="Times New Roman" w:hAnsi="Times New Roman" w:cs="Times New Roman"/>
          <w:color w:val="000000" w:themeColor="text1"/>
        </w:rPr>
        <w:t>finansija</w:t>
      </w:r>
      <w:proofErr w:type="spellEnd"/>
      <w:r w:rsidR="00E3522B" w:rsidRPr="007D13BD">
        <w:rPr>
          <w:rFonts w:ascii="Times New Roman" w:hAnsi="Times New Roman" w:cs="Times New Roman"/>
          <w:color w:val="000000" w:themeColor="text1"/>
        </w:rPr>
        <w:t xml:space="preserve"> do 5.marta tekuće godine za prethodnu godinu</w:t>
      </w:r>
      <w:r w:rsidRPr="007D13BD">
        <w:rPr>
          <w:rFonts w:ascii="Times New Roman" w:hAnsi="Times New Roman" w:cs="Times New Roman"/>
          <w:color w:val="000000" w:themeColor="text1"/>
        </w:rPr>
        <w:t>.</w:t>
      </w:r>
    </w:p>
    <w:p w:rsidR="00D45C3D" w:rsidRPr="007D13BD" w:rsidRDefault="00843E15" w:rsidP="00D45C3D">
      <w:pPr>
        <w:pStyle w:val="Bezproreda"/>
        <w:jc w:val="both"/>
        <w:rPr>
          <w:rFonts w:ascii="Times New Roman" w:hAnsi="Times New Roman" w:cs="Times New Roman"/>
          <w:color w:val="000000" w:themeColor="text1"/>
        </w:rPr>
      </w:pPr>
      <w:r w:rsidRPr="007D13BD">
        <w:rPr>
          <w:rFonts w:ascii="Times New Roman" w:hAnsi="Times New Roman" w:cs="Times New Roman"/>
          <w:color w:val="000000" w:themeColor="text1"/>
        </w:rPr>
        <w:lastRenderedPageBreak/>
        <w:t xml:space="preserve">Služba za </w:t>
      </w:r>
      <w:r w:rsidR="00A96143" w:rsidRPr="00A96143">
        <w:rPr>
          <w:rFonts w:ascii="Times New Roman" w:hAnsi="Times New Roman" w:cs="Times New Roman"/>
          <w:color w:val="000000" w:themeColor="text1"/>
        </w:rPr>
        <w:t xml:space="preserve">opću upravu, privredu, </w:t>
      </w:r>
      <w:proofErr w:type="spellStart"/>
      <w:r w:rsidR="00A96143" w:rsidRPr="00A96143">
        <w:rPr>
          <w:rFonts w:ascii="Times New Roman" w:hAnsi="Times New Roman" w:cs="Times New Roman"/>
          <w:color w:val="000000" w:themeColor="text1"/>
        </w:rPr>
        <w:t>finansije</w:t>
      </w:r>
      <w:proofErr w:type="spellEnd"/>
      <w:r w:rsidR="00A96143" w:rsidRPr="00A96143">
        <w:rPr>
          <w:rFonts w:ascii="Times New Roman" w:hAnsi="Times New Roman" w:cs="Times New Roman"/>
          <w:color w:val="000000" w:themeColor="text1"/>
        </w:rPr>
        <w:t xml:space="preserve">, društvene djelatnosti i mjesne zajednice </w:t>
      </w:r>
      <w:r w:rsidR="00E3522B" w:rsidRPr="007D13BD">
        <w:rPr>
          <w:rFonts w:ascii="Times New Roman" w:hAnsi="Times New Roman" w:cs="Times New Roman"/>
          <w:color w:val="000000" w:themeColor="text1"/>
        </w:rPr>
        <w:t>obavezna je dostaviti godišnji izvještaj o izvršenju budžeta općinskom vijeću do 31.marta</w:t>
      </w:r>
      <w:r w:rsidR="00E3522B" w:rsidRPr="007D13BD">
        <w:rPr>
          <w:color w:val="000000" w:themeColor="text1"/>
        </w:rPr>
        <w:t xml:space="preserve"> </w:t>
      </w:r>
      <w:r w:rsidR="00E3522B" w:rsidRPr="007D13BD">
        <w:rPr>
          <w:rFonts w:ascii="Times New Roman" w:hAnsi="Times New Roman" w:cs="Times New Roman"/>
          <w:color w:val="000000" w:themeColor="text1"/>
        </w:rPr>
        <w:t>tekuće godine za prethodnu godinu.</w:t>
      </w:r>
    </w:p>
    <w:p w:rsidR="00E3522B" w:rsidRPr="007D13BD" w:rsidRDefault="00E3522B" w:rsidP="00D45C3D">
      <w:pPr>
        <w:pStyle w:val="Bezproreda"/>
        <w:jc w:val="both"/>
        <w:rPr>
          <w:rFonts w:ascii="Times New Roman" w:hAnsi="Times New Roman" w:cs="Times New Roman"/>
          <w:color w:val="000000" w:themeColor="text1"/>
        </w:rPr>
      </w:pPr>
    </w:p>
    <w:p w:rsidR="00D45C3D" w:rsidRPr="007D13BD" w:rsidRDefault="008D3C5D" w:rsidP="00D45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 w:rsidRPr="007D13BD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I</w:t>
      </w:r>
      <w:r w:rsidR="00D45C3D" w:rsidRPr="007D13BD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V- KAZNENE ODREDBE </w:t>
      </w:r>
    </w:p>
    <w:p w:rsidR="00D45C3D" w:rsidRPr="007D13BD" w:rsidRDefault="00D45C3D" w:rsidP="00D45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D45C3D" w:rsidRDefault="00EE580A" w:rsidP="00D45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Član 2</w:t>
      </w:r>
      <w:r w:rsidR="00D14FBD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7</w:t>
      </w:r>
      <w:r w:rsidR="00D45C3D" w:rsidRPr="007D13BD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.</w:t>
      </w:r>
    </w:p>
    <w:p w:rsidR="0069213D" w:rsidRPr="007D13BD" w:rsidRDefault="0069213D" w:rsidP="00D45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D45C3D" w:rsidRPr="005F343E" w:rsidRDefault="00D45C3D" w:rsidP="00D45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D13B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      </w:t>
      </w:r>
      <w:r w:rsidRPr="005F343E">
        <w:rPr>
          <w:rFonts w:ascii="Times New Roman" w:hAnsi="Times New Roman" w:cs="Times New Roman"/>
          <w:color w:val="000000" w:themeColor="text1"/>
        </w:rPr>
        <w:t>Odgovorno lice budžetskog korisnika nosilac izvršne vlasti Općine nadležan za budžet, kao i drugo lice odgovorno za Budžet kaznit će se za prekršaj koji napravi u skladu sa članom 102. i 103. Zakona o budžetima Federacije Bosne i Hercegovine („Službene novine Federacije BiH“, broj:102/13</w:t>
      </w:r>
      <w:r w:rsidR="00843E15" w:rsidRPr="005F343E">
        <w:rPr>
          <w:rFonts w:ascii="Times New Roman" w:hAnsi="Times New Roman" w:cs="Times New Roman"/>
          <w:color w:val="000000" w:themeColor="text1"/>
        </w:rPr>
        <w:t>, 9/14,</w:t>
      </w:r>
      <w:r w:rsidR="00062936" w:rsidRPr="005F343E">
        <w:rPr>
          <w:rFonts w:ascii="Times New Roman" w:hAnsi="Times New Roman" w:cs="Times New Roman"/>
          <w:color w:val="000000" w:themeColor="text1"/>
        </w:rPr>
        <w:t xml:space="preserve"> 13/14</w:t>
      </w:r>
      <w:r w:rsidR="00843E15" w:rsidRPr="005F343E">
        <w:rPr>
          <w:rFonts w:ascii="Times New Roman" w:hAnsi="Times New Roman" w:cs="Times New Roman"/>
          <w:color w:val="000000" w:themeColor="text1"/>
        </w:rPr>
        <w:t>,</w:t>
      </w:r>
      <w:r w:rsidR="00062936" w:rsidRPr="005F343E">
        <w:rPr>
          <w:rFonts w:ascii="Times New Roman" w:hAnsi="Times New Roman" w:cs="Times New Roman"/>
          <w:color w:val="000000" w:themeColor="text1"/>
        </w:rPr>
        <w:t xml:space="preserve"> </w:t>
      </w:r>
      <w:r w:rsidR="00AE67FD" w:rsidRPr="005F343E">
        <w:rPr>
          <w:rFonts w:ascii="Times New Roman" w:hAnsi="Times New Roman" w:cs="Times New Roman"/>
          <w:color w:val="000000" w:themeColor="text1"/>
        </w:rPr>
        <w:t xml:space="preserve">8/15, 91/15, </w:t>
      </w:r>
      <w:r w:rsidR="00843E15" w:rsidRPr="005F343E">
        <w:rPr>
          <w:rFonts w:ascii="Times New Roman" w:hAnsi="Times New Roman" w:cs="Times New Roman"/>
          <w:color w:val="000000" w:themeColor="text1"/>
        </w:rPr>
        <w:t>102/15</w:t>
      </w:r>
      <w:r w:rsidR="001A0A34" w:rsidRPr="005F343E">
        <w:rPr>
          <w:rFonts w:ascii="Times New Roman" w:hAnsi="Times New Roman" w:cs="Times New Roman"/>
          <w:color w:val="000000" w:themeColor="text1"/>
        </w:rPr>
        <w:t>,</w:t>
      </w:r>
      <w:r w:rsidR="00AE67FD" w:rsidRPr="005F343E">
        <w:rPr>
          <w:rFonts w:ascii="Times New Roman" w:hAnsi="Times New Roman" w:cs="Times New Roman"/>
          <w:color w:val="000000" w:themeColor="text1"/>
        </w:rPr>
        <w:t xml:space="preserve"> 104/16</w:t>
      </w:r>
      <w:r w:rsidR="001A0A34" w:rsidRPr="005F343E">
        <w:rPr>
          <w:rFonts w:ascii="Times New Roman" w:hAnsi="Times New Roman" w:cs="Times New Roman"/>
          <w:color w:val="000000" w:themeColor="text1"/>
        </w:rPr>
        <w:t>, 5/18, 11/19 i 99/19</w:t>
      </w:r>
      <w:r w:rsidRPr="005F343E">
        <w:rPr>
          <w:rFonts w:ascii="Times New Roman" w:hAnsi="Times New Roman" w:cs="Times New Roman"/>
          <w:color w:val="000000" w:themeColor="text1"/>
        </w:rPr>
        <w:t xml:space="preserve">). </w:t>
      </w:r>
    </w:p>
    <w:p w:rsidR="000D6B5A" w:rsidRPr="007D13BD" w:rsidRDefault="000D6B5A" w:rsidP="00D45C3D">
      <w:pPr>
        <w:pStyle w:val="Bezproreda"/>
        <w:jc w:val="both"/>
        <w:rPr>
          <w:rFonts w:ascii="Times New Roman" w:hAnsi="Times New Roman" w:cs="Times New Roman"/>
          <w:color w:val="000000" w:themeColor="text1"/>
        </w:rPr>
      </w:pPr>
    </w:p>
    <w:p w:rsidR="00D45C3D" w:rsidRPr="007D13BD" w:rsidRDefault="00D45C3D" w:rsidP="00D45C3D">
      <w:pPr>
        <w:pStyle w:val="Bezproreda"/>
        <w:jc w:val="both"/>
        <w:rPr>
          <w:rFonts w:ascii="Times New Roman" w:hAnsi="Times New Roman" w:cs="Times New Roman"/>
          <w:color w:val="000000" w:themeColor="text1"/>
        </w:rPr>
      </w:pPr>
    </w:p>
    <w:p w:rsidR="00D45C3D" w:rsidRPr="007D13BD" w:rsidRDefault="008D3C5D" w:rsidP="00D45C3D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</w:rPr>
      </w:pPr>
      <w:r w:rsidRPr="007D13BD">
        <w:rPr>
          <w:rFonts w:ascii="Times New Roman" w:hAnsi="Times New Roman" w:cs="Times New Roman"/>
          <w:b/>
          <w:color w:val="000000" w:themeColor="text1"/>
        </w:rPr>
        <w:t>V</w:t>
      </w:r>
      <w:r w:rsidR="00D45C3D" w:rsidRPr="007D13BD">
        <w:rPr>
          <w:rFonts w:ascii="Times New Roman" w:hAnsi="Times New Roman" w:cs="Times New Roman"/>
          <w:b/>
          <w:color w:val="000000" w:themeColor="text1"/>
        </w:rPr>
        <w:t xml:space="preserve"> -ZAVRŠNE ODREDBE</w:t>
      </w:r>
    </w:p>
    <w:p w:rsidR="00D45C3D" w:rsidRDefault="00D14FBD" w:rsidP="00D45C3D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Član 28</w:t>
      </w:r>
      <w:r w:rsidR="00D45C3D" w:rsidRPr="007D13BD">
        <w:rPr>
          <w:rFonts w:ascii="Times New Roman" w:hAnsi="Times New Roman" w:cs="Times New Roman"/>
          <w:b/>
          <w:color w:val="000000" w:themeColor="text1"/>
        </w:rPr>
        <w:t>.</w:t>
      </w:r>
    </w:p>
    <w:p w:rsidR="0069213D" w:rsidRPr="007D13BD" w:rsidRDefault="0069213D" w:rsidP="00D45C3D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45C3D" w:rsidRPr="007D13BD" w:rsidRDefault="00D45C3D" w:rsidP="00D45C3D">
      <w:pPr>
        <w:pStyle w:val="Bezproreda"/>
        <w:jc w:val="both"/>
        <w:rPr>
          <w:rFonts w:ascii="Times New Roman" w:hAnsi="Times New Roman" w:cs="Times New Roman"/>
          <w:color w:val="000000" w:themeColor="text1"/>
        </w:rPr>
      </w:pPr>
      <w:r w:rsidRPr="007D13BD">
        <w:rPr>
          <w:rFonts w:ascii="Times New Roman" w:hAnsi="Times New Roman" w:cs="Times New Roman"/>
          <w:color w:val="000000" w:themeColor="text1"/>
        </w:rPr>
        <w:tab/>
        <w:t xml:space="preserve">Na sva pitanja koja nisu </w:t>
      </w:r>
      <w:proofErr w:type="spellStart"/>
      <w:r w:rsidRPr="007D13BD">
        <w:rPr>
          <w:rFonts w:ascii="Times New Roman" w:hAnsi="Times New Roman" w:cs="Times New Roman"/>
          <w:color w:val="000000" w:themeColor="text1"/>
        </w:rPr>
        <w:t>regulisana</w:t>
      </w:r>
      <w:proofErr w:type="spellEnd"/>
      <w:r w:rsidRPr="007D13BD">
        <w:rPr>
          <w:rFonts w:ascii="Times New Roman" w:hAnsi="Times New Roman" w:cs="Times New Roman"/>
          <w:color w:val="000000" w:themeColor="text1"/>
        </w:rPr>
        <w:t xml:space="preserve"> ovom Odlukom, a tiču se načina izrade, donošenja, izvršavanja Budžeta, zaduživanja, duga, računovodstva, nadzora i revizije Budžeta i dr., primjenjivati će se odredbe važećih Zakona.</w:t>
      </w:r>
    </w:p>
    <w:p w:rsidR="00D45C3D" w:rsidRPr="007D13BD" w:rsidRDefault="00D45C3D" w:rsidP="00D45C3D">
      <w:pPr>
        <w:pStyle w:val="Bezproreda"/>
        <w:rPr>
          <w:rFonts w:ascii="Times New Roman" w:hAnsi="Times New Roman" w:cs="Times New Roman"/>
          <w:color w:val="000000" w:themeColor="text1"/>
        </w:rPr>
      </w:pPr>
    </w:p>
    <w:p w:rsidR="00D45C3D" w:rsidRDefault="00D14FBD" w:rsidP="00D45C3D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Član 29</w:t>
      </w:r>
      <w:r w:rsidR="00D45C3D" w:rsidRPr="007D13BD">
        <w:rPr>
          <w:rFonts w:ascii="Times New Roman" w:hAnsi="Times New Roman" w:cs="Times New Roman"/>
          <w:b/>
          <w:color w:val="000000" w:themeColor="text1"/>
        </w:rPr>
        <w:t>.</w:t>
      </w:r>
    </w:p>
    <w:p w:rsidR="0069213D" w:rsidRPr="007D13BD" w:rsidRDefault="0069213D" w:rsidP="00D45C3D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45C3D" w:rsidRPr="007D13BD" w:rsidRDefault="00D45C3D" w:rsidP="00D45C3D">
      <w:pPr>
        <w:pStyle w:val="Bezproreda"/>
        <w:jc w:val="both"/>
        <w:rPr>
          <w:rFonts w:ascii="Times New Roman" w:hAnsi="Times New Roman" w:cs="Times New Roman"/>
          <w:color w:val="000000" w:themeColor="text1"/>
        </w:rPr>
      </w:pPr>
      <w:r w:rsidRPr="007D13BD">
        <w:rPr>
          <w:rFonts w:ascii="Times New Roman" w:hAnsi="Times New Roman" w:cs="Times New Roman"/>
          <w:color w:val="000000" w:themeColor="text1"/>
        </w:rPr>
        <w:tab/>
        <w:t>Ova odluka stupa na snagu danom donošenja, naknadno će biti objavljena u službenim novinama Bosansko–</w:t>
      </w:r>
      <w:proofErr w:type="spellStart"/>
      <w:r w:rsidRPr="007D13BD">
        <w:rPr>
          <w:rFonts w:ascii="Times New Roman" w:hAnsi="Times New Roman" w:cs="Times New Roman"/>
          <w:color w:val="000000" w:themeColor="text1"/>
        </w:rPr>
        <w:t>podrinjskog</w:t>
      </w:r>
      <w:proofErr w:type="spellEnd"/>
      <w:r w:rsidRPr="007D13BD">
        <w:rPr>
          <w:rFonts w:ascii="Times New Roman" w:hAnsi="Times New Roman" w:cs="Times New Roman"/>
          <w:color w:val="000000" w:themeColor="text1"/>
        </w:rPr>
        <w:t xml:space="preserve"> kantona </w:t>
      </w:r>
      <w:proofErr w:type="spellStart"/>
      <w:r w:rsidRPr="007D13BD">
        <w:rPr>
          <w:rFonts w:ascii="Times New Roman" w:hAnsi="Times New Roman" w:cs="Times New Roman"/>
          <w:color w:val="000000" w:themeColor="text1"/>
        </w:rPr>
        <w:t>Goražde</w:t>
      </w:r>
      <w:proofErr w:type="spellEnd"/>
      <w:r w:rsidRPr="007D13BD">
        <w:rPr>
          <w:rFonts w:ascii="Times New Roman" w:hAnsi="Times New Roman" w:cs="Times New Roman"/>
          <w:color w:val="000000" w:themeColor="text1"/>
        </w:rPr>
        <w:t xml:space="preserve"> i primjenjivati će se za fiskalnu </w:t>
      </w:r>
      <w:r w:rsidR="00D36CB4">
        <w:rPr>
          <w:rFonts w:ascii="Times New Roman" w:hAnsi="Times New Roman" w:cs="Times New Roman"/>
          <w:color w:val="000000" w:themeColor="text1"/>
        </w:rPr>
        <w:t>2024</w:t>
      </w:r>
      <w:r w:rsidRPr="007D13BD">
        <w:rPr>
          <w:rFonts w:ascii="Times New Roman" w:hAnsi="Times New Roman" w:cs="Times New Roman"/>
          <w:color w:val="000000" w:themeColor="text1"/>
        </w:rPr>
        <w:t>.godinu.</w:t>
      </w:r>
    </w:p>
    <w:p w:rsidR="00D45C3D" w:rsidRPr="007D13BD" w:rsidRDefault="00D45C3D" w:rsidP="00D45C3D">
      <w:pPr>
        <w:pStyle w:val="Bezproreda"/>
        <w:rPr>
          <w:rFonts w:ascii="Times New Roman" w:hAnsi="Times New Roman" w:cs="Times New Roman"/>
          <w:color w:val="000000" w:themeColor="text1"/>
        </w:rPr>
      </w:pPr>
    </w:p>
    <w:p w:rsidR="00D45C3D" w:rsidRPr="007D13BD" w:rsidRDefault="00D45C3D" w:rsidP="00D45C3D">
      <w:pPr>
        <w:pStyle w:val="Bezproreda"/>
        <w:rPr>
          <w:rFonts w:ascii="Times New Roman" w:hAnsi="Times New Roman" w:cs="Times New Roman"/>
          <w:color w:val="000000" w:themeColor="text1"/>
        </w:rPr>
      </w:pPr>
    </w:p>
    <w:p w:rsidR="00D45C3D" w:rsidRPr="007D13BD" w:rsidRDefault="00D45C3D" w:rsidP="00D45C3D">
      <w:pPr>
        <w:pStyle w:val="Bezproreda"/>
        <w:rPr>
          <w:rFonts w:ascii="Times New Roman" w:hAnsi="Times New Roman" w:cs="Times New Roman"/>
          <w:color w:val="000000" w:themeColor="text1"/>
        </w:rPr>
      </w:pPr>
    </w:p>
    <w:p w:rsidR="00D45C3D" w:rsidRPr="007D13BD" w:rsidRDefault="00A76F56" w:rsidP="00D45C3D">
      <w:pPr>
        <w:pStyle w:val="Bezproreda"/>
        <w:rPr>
          <w:rFonts w:ascii="Times New Roman" w:hAnsi="Times New Roman" w:cs="Times New Roman"/>
          <w:b/>
          <w:color w:val="000000" w:themeColor="text1"/>
        </w:rPr>
      </w:pPr>
      <w:r w:rsidRPr="007D13BD">
        <w:rPr>
          <w:rFonts w:ascii="Times New Roman" w:hAnsi="Times New Roman" w:cs="Times New Roman"/>
          <w:b/>
          <w:color w:val="000000" w:themeColor="text1"/>
        </w:rPr>
        <w:t>Broj:_______</w:t>
      </w:r>
      <w:r w:rsidR="00843E15" w:rsidRPr="007D13BD">
        <w:rPr>
          <w:rFonts w:ascii="Times New Roman" w:hAnsi="Times New Roman" w:cs="Times New Roman"/>
          <w:b/>
          <w:color w:val="000000" w:themeColor="text1"/>
        </w:rPr>
        <w:t>__</w:t>
      </w:r>
      <w:r w:rsidR="00823FD5" w:rsidRPr="007D13BD">
        <w:rPr>
          <w:rFonts w:ascii="Times New Roman" w:hAnsi="Times New Roman" w:cs="Times New Roman"/>
          <w:b/>
          <w:color w:val="000000" w:themeColor="text1"/>
        </w:rPr>
        <w:t>___</w:t>
      </w:r>
      <w:r w:rsidR="00D14FBD">
        <w:rPr>
          <w:rFonts w:ascii="Times New Roman" w:hAnsi="Times New Roman" w:cs="Times New Roman"/>
          <w:b/>
          <w:color w:val="000000" w:themeColor="text1"/>
        </w:rPr>
        <w:t xml:space="preserve">   </w:t>
      </w:r>
      <w:r w:rsidR="00D45C3D" w:rsidRPr="007D13BD">
        <w:rPr>
          <w:rFonts w:ascii="Times New Roman" w:hAnsi="Times New Roman" w:cs="Times New Roman"/>
          <w:b/>
          <w:color w:val="000000" w:themeColor="text1"/>
        </w:rPr>
        <w:t xml:space="preserve">                                   </w:t>
      </w:r>
      <w:proofErr w:type="spellStart"/>
      <w:r w:rsidR="00D45C3D" w:rsidRPr="007D13BD">
        <w:rPr>
          <w:rFonts w:ascii="Times New Roman" w:hAnsi="Times New Roman" w:cs="Times New Roman"/>
          <w:b/>
          <w:color w:val="000000" w:themeColor="text1"/>
        </w:rPr>
        <w:t>M.P</w:t>
      </w:r>
      <w:proofErr w:type="spellEnd"/>
      <w:r w:rsidR="00D45C3D" w:rsidRPr="007D13BD">
        <w:rPr>
          <w:rFonts w:ascii="Times New Roman" w:hAnsi="Times New Roman" w:cs="Times New Roman"/>
          <w:b/>
          <w:color w:val="000000" w:themeColor="text1"/>
        </w:rPr>
        <w:t>.                                   Predsjedavajući</w:t>
      </w:r>
    </w:p>
    <w:p w:rsidR="00D45C3D" w:rsidRPr="007D13BD" w:rsidRDefault="003C6514" w:rsidP="00D45C3D">
      <w:pPr>
        <w:pStyle w:val="Bezproreda"/>
        <w:rPr>
          <w:rFonts w:ascii="Times New Roman" w:hAnsi="Times New Roman" w:cs="Times New Roman"/>
          <w:b/>
          <w:color w:val="000000" w:themeColor="text1"/>
        </w:rPr>
      </w:pPr>
      <w:r w:rsidRPr="007D13BD">
        <w:rPr>
          <w:rFonts w:ascii="Times New Roman" w:hAnsi="Times New Roman" w:cs="Times New Roman"/>
          <w:b/>
          <w:color w:val="000000" w:themeColor="text1"/>
        </w:rPr>
        <w:t>Datum: _________</w:t>
      </w:r>
      <w:r w:rsidR="00D14FBD">
        <w:rPr>
          <w:rFonts w:ascii="Times New Roman" w:hAnsi="Times New Roman" w:cs="Times New Roman"/>
          <w:b/>
          <w:color w:val="000000" w:themeColor="text1"/>
        </w:rPr>
        <w:t xml:space="preserve">               </w:t>
      </w:r>
      <w:r w:rsidR="00D45C3D" w:rsidRPr="007D13BD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 Općinskog vijeća</w:t>
      </w:r>
    </w:p>
    <w:p w:rsidR="00175F49" w:rsidRPr="007D13BD" w:rsidRDefault="00D45C3D" w:rsidP="00D45C3D">
      <w:pPr>
        <w:pStyle w:val="Bezproreda"/>
        <w:rPr>
          <w:rFonts w:ascii="Times New Roman" w:hAnsi="Times New Roman" w:cs="Times New Roman"/>
          <w:b/>
          <w:color w:val="000000" w:themeColor="text1"/>
        </w:rPr>
      </w:pPr>
      <w:r w:rsidRPr="007D13BD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                                                   </w:t>
      </w:r>
      <w:r w:rsidR="005F343E">
        <w:rPr>
          <w:rFonts w:ascii="Times New Roman" w:hAnsi="Times New Roman" w:cs="Times New Roman"/>
          <w:b/>
          <w:color w:val="000000" w:themeColor="text1"/>
        </w:rPr>
        <w:t>Mirza Bašić</w:t>
      </w:r>
    </w:p>
    <w:sectPr w:rsidR="00175F49" w:rsidRPr="007D13BD" w:rsidSect="00280C6F">
      <w:footerReference w:type="default" r:id="rId10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774" w:rsidRDefault="00A06774" w:rsidP="00963C83">
      <w:pPr>
        <w:spacing w:after="0" w:line="240" w:lineRule="auto"/>
      </w:pPr>
      <w:r>
        <w:separator/>
      </w:r>
    </w:p>
  </w:endnote>
  <w:endnote w:type="continuationSeparator" w:id="0">
    <w:p w:rsidR="00A06774" w:rsidRDefault="00A06774" w:rsidP="0096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1046066"/>
      <w:docPartObj>
        <w:docPartGallery w:val="Page Numbers (Bottom of Page)"/>
        <w:docPartUnique/>
      </w:docPartObj>
    </w:sdtPr>
    <w:sdtEndPr/>
    <w:sdtContent>
      <w:p w:rsidR="00D45C3D" w:rsidRDefault="00D45C3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51B">
          <w:rPr>
            <w:noProof/>
          </w:rPr>
          <w:t>5</w:t>
        </w:r>
        <w:r>
          <w:fldChar w:fldCharType="end"/>
        </w:r>
      </w:p>
    </w:sdtContent>
  </w:sdt>
  <w:p w:rsidR="00963C83" w:rsidRDefault="00963C8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774" w:rsidRDefault="00A06774" w:rsidP="00963C83">
      <w:pPr>
        <w:spacing w:after="0" w:line="240" w:lineRule="auto"/>
      </w:pPr>
      <w:r>
        <w:separator/>
      </w:r>
    </w:p>
  </w:footnote>
  <w:footnote w:type="continuationSeparator" w:id="0">
    <w:p w:rsidR="00A06774" w:rsidRDefault="00A06774" w:rsidP="00963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F03"/>
    <w:multiLevelType w:val="hybridMultilevel"/>
    <w:tmpl w:val="C30E843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F4FF0"/>
    <w:multiLevelType w:val="hybridMultilevel"/>
    <w:tmpl w:val="DAB4B63A"/>
    <w:lvl w:ilvl="0" w:tplc="1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F72CEF"/>
    <w:multiLevelType w:val="hybridMultilevel"/>
    <w:tmpl w:val="279A8590"/>
    <w:lvl w:ilvl="0" w:tplc="1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3C5729"/>
    <w:multiLevelType w:val="hybridMultilevel"/>
    <w:tmpl w:val="E2E88EB0"/>
    <w:lvl w:ilvl="0" w:tplc="B28E93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8466A74"/>
    <w:multiLevelType w:val="hybridMultilevel"/>
    <w:tmpl w:val="B704A4D4"/>
    <w:lvl w:ilvl="0" w:tplc="BB846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7C578D"/>
    <w:multiLevelType w:val="hybridMultilevel"/>
    <w:tmpl w:val="F426D56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4316C"/>
    <w:multiLevelType w:val="hybridMultilevel"/>
    <w:tmpl w:val="C5C83C42"/>
    <w:lvl w:ilvl="0" w:tplc="16A63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D430CB"/>
    <w:multiLevelType w:val="hybridMultilevel"/>
    <w:tmpl w:val="53B6C5C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A534A"/>
    <w:multiLevelType w:val="hybridMultilevel"/>
    <w:tmpl w:val="2B32A0B2"/>
    <w:lvl w:ilvl="0" w:tplc="1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3C27E57"/>
    <w:multiLevelType w:val="hybridMultilevel"/>
    <w:tmpl w:val="4C62D86A"/>
    <w:lvl w:ilvl="0" w:tplc="1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4321CF"/>
    <w:multiLevelType w:val="hybridMultilevel"/>
    <w:tmpl w:val="98986604"/>
    <w:lvl w:ilvl="0" w:tplc="04DE00C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8F3459"/>
    <w:multiLevelType w:val="hybridMultilevel"/>
    <w:tmpl w:val="80F4733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BB1302"/>
    <w:multiLevelType w:val="hybridMultilevel"/>
    <w:tmpl w:val="CE9A9BAE"/>
    <w:lvl w:ilvl="0" w:tplc="141A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3">
    <w:nsid w:val="753D77DB"/>
    <w:multiLevelType w:val="hybridMultilevel"/>
    <w:tmpl w:val="C2FE133E"/>
    <w:lvl w:ilvl="0" w:tplc="1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8B74B44"/>
    <w:multiLevelType w:val="hybridMultilevel"/>
    <w:tmpl w:val="783ABA8E"/>
    <w:lvl w:ilvl="0" w:tplc="1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F147DAA"/>
    <w:multiLevelType w:val="hybridMultilevel"/>
    <w:tmpl w:val="4E6AA2C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6"/>
  </w:num>
  <w:num w:numId="5">
    <w:abstractNumId w:val="0"/>
  </w:num>
  <w:num w:numId="6">
    <w:abstractNumId w:val="11"/>
  </w:num>
  <w:num w:numId="7">
    <w:abstractNumId w:val="15"/>
  </w:num>
  <w:num w:numId="8">
    <w:abstractNumId w:val="7"/>
  </w:num>
  <w:num w:numId="9">
    <w:abstractNumId w:val="5"/>
  </w:num>
  <w:num w:numId="10">
    <w:abstractNumId w:val="1"/>
  </w:num>
  <w:num w:numId="11">
    <w:abstractNumId w:val="12"/>
  </w:num>
  <w:num w:numId="12">
    <w:abstractNumId w:val="9"/>
  </w:num>
  <w:num w:numId="13">
    <w:abstractNumId w:val="2"/>
  </w:num>
  <w:num w:numId="14">
    <w:abstractNumId w:val="14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97"/>
    <w:rsid w:val="00000397"/>
    <w:rsid w:val="00006A1D"/>
    <w:rsid w:val="000117AB"/>
    <w:rsid w:val="00015DE2"/>
    <w:rsid w:val="00023081"/>
    <w:rsid w:val="000250F5"/>
    <w:rsid w:val="0002640F"/>
    <w:rsid w:val="00026574"/>
    <w:rsid w:val="00033256"/>
    <w:rsid w:val="00043DCB"/>
    <w:rsid w:val="00050697"/>
    <w:rsid w:val="00061A0E"/>
    <w:rsid w:val="00062936"/>
    <w:rsid w:val="00076CCA"/>
    <w:rsid w:val="000846F4"/>
    <w:rsid w:val="00087212"/>
    <w:rsid w:val="00092D67"/>
    <w:rsid w:val="00095E51"/>
    <w:rsid w:val="000B4CAE"/>
    <w:rsid w:val="000C0740"/>
    <w:rsid w:val="000C6A03"/>
    <w:rsid w:val="000D6B5A"/>
    <w:rsid w:val="000E25B3"/>
    <w:rsid w:val="000E4D23"/>
    <w:rsid w:val="000F130D"/>
    <w:rsid w:val="000F4C95"/>
    <w:rsid w:val="001016DF"/>
    <w:rsid w:val="0013335C"/>
    <w:rsid w:val="0013566A"/>
    <w:rsid w:val="00157782"/>
    <w:rsid w:val="00167010"/>
    <w:rsid w:val="00175C85"/>
    <w:rsid w:val="00175F49"/>
    <w:rsid w:val="00176A40"/>
    <w:rsid w:val="00196770"/>
    <w:rsid w:val="001A0A34"/>
    <w:rsid w:val="001A6BE6"/>
    <w:rsid w:val="001C551E"/>
    <w:rsid w:val="001D0F50"/>
    <w:rsid w:val="001E0980"/>
    <w:rsid w:val="001E1483"/>
    <w:rsid w:val="001E4322"/>
    <w:rsid w:val="001E6B6B"/>
    <w:rsid w:val="001F5F02"/>
    <w:rsid w:val="00207EFC"/>
    <w:rsid w:val="00222F0C"/>
    <w:rsid w:val="00225DAA"/>
    <w:rsid w:val="00226B62"/>
    <w:rsid w:val="00227BE8"/>
    <w:rsid w:val="00273789"/>
    <w:rsid w:val="00280C6F"/>
    <w:rsid w:val="002A5177"/>
    <w:rsid w:val="002C1518"/>
    <w:rsid w:val="002C73A2"/>
    <w:rsid w:val="002D746F"/>
    <w:rsid w:val="002E1AD2"/>
    <w:rsid w:val="002F5727"/>
    <w:rsid w:val="002F5D9A"/>
    <w:rsid w:val="002F6208"/>
    <w:rsid w:val="002F757B"/>
    <w:rsid w:val="00326C52"/>
    <w:rsid w:val="003575A3"/>
    <w:rsid w:val="00360FA8"/>
    <w:rsid w:val="0037389C"/>
    <w:rsid w:val="003C31E3"/>
    <w:rsid w:val="003C6514"/>
    <w:rsid w:val="003E60FC"/>
    <w:rsid w:val="003F076A"/>
    <w:rsid w:val="003F411D"/>
    <w:rsid w:val="00402CE4"/>
    <w:rsid w:val="00405800"/>
    <w:rsid w:val="00431433"/>
    <w:rsid w:val="00435129"/>
    <w:rsid w:val="00441A2E"/>
    <w:rsid w:val="004570D4"/>
    <w:rsid w:val="00467650"/>
    <w:rsid w:val="004817E9"/>
    <w:rsid w:val="00485AF5"/>
    <w:rsid w:val="00492E45"/>
    <w:rsid w:val="00497B0B"/>
    <w:rsid w:val="004A12F1"/>
    <w:rsid w:val="004D204C"/>
    <w:rsid w:val="00515AEC"/>
    <w:rsid w:val="00523840"/>
    <w:rsid w:val="00524A91"/>
    <w:rsid w:val="00537C84"/>
    <w:rsid w:val="00552723"/>
    <w:rsid w:val="005672F7"/>
    <w:rsid w:val="00577563"/>
    <w:rsid w:val="00577E38"/>
    <w:rsid w:val="00590761"/>
    <w:rsid w:val="0059118A"/>
    <w:rsid w:val="00591E6C"/>
    <w:rsid w:val="005C0CBD"/>
    <w:rsid w:val="005C1AAA"/>
    <w:rsid w:val="005C6658"/>
    <w:rsid w:val="005E727A"/>
    <w:rsid w:val="005F343E"/>
    <w:rsid w:val="006060E4"/>
    <w:rsid w:val="00613F46"/>
    <w:rsid w:val="006142B8"/>
    <w:rsid w:val="00622AE3"/>
    <w:rsid w:val="00627516"/>
    <w:rsid w:val="006520C4"/>
    <w:rsid w:val="00655B18"/>
    <w:rsid w:val="0069213D"/>
    <w:rsid w:val="006B4E41"/>
    <w:rsid w:val="006D6B22"/>
    <w:rsid w:val="006E4A8A"/>
    <w:rsid w:val="006F102E"/>
    <w:rsid w:val="006F50D7"/>
    <w:rsid w:val="00701215"/>
    <w:rsid w:val="00701505"/>
    <w:rsid w:val="0071065D"/>
    <w:rsid w:val="00724863"/>
    <w:rsid w:val="0074321F"/>
    <w:rsid w:val="007707FD"/>
    <w:rsid w:val="00783C56"/>
    <w:rsid w:val="007929D2"/>
    <w:rsid w:val="00796DA7"/>
    <w:rsid w:val="00796DC3"/>
    <w:rsid w:val="007A07E5"/>
    <w:rsid w:val="007A1028"/>
    <w:rsid w:val="007A39E3"/>
    <w:rsid w:val="007B3406"/>
    <w:rsid w:val="007C4C05"/>
    <w:rsid w:val="007D0760"/>
    <w:rsid w:val="007D13BD"/>
    <w:rsid w:val="007D1EB8"/>
    <w:rsid w:val="007D6FF5"/>
    <w:rsid w:val="007E0F4C"/>
    <w:rsid w:val="007E23E0"/>
    <w:rsid w:val="007E6CE8"/>
    <w:rsid w:val="00803DD9"/>
    <w:rsid w:val="00823FD5"/>
    <w:rsid w:val="00843E15"/>
    <w:rsid w:val="008528C5"/>
    <w:rsid w:val="00865893"/>
    <w:rsid w:val="00871BEF"/>
    <w:rsid w:val="00884F51"/>
    <w:rsid w:val="00891380"/>
    <w:rsid w:val="008A1D7C"/>
    <w:rsid w:val="008A2AD8"/>
    <w:rsid w:val="008A301E"/>
    <w:rsid w:val="008D3C5D"/>
    <w:rsid w:val="008F7862"/>
    <w:rsid w:val="00915AAF"/>
    <w:rsid w:val="0093711A"/>
    <w:rsid w:val="009422E4"/>
    <w:rsid w:val="00942C88"/>
    <w:rsid w:val="00963C83"/>
    <w:rsid w:val="009B6918"/>
    <w:rsid w:val="009C06A0"/>
    <w:rsid w:val="009C3A7D"/>
    <w:rsid w:val="009C43D3"/>
    <w:rsid w:val="009D2818"/>
    <w:rsid w:val="009E3189"/>
    <w:rsid w:val="009E4C10"/>
    <w:rsid w:val="009E7FF1"/>
    <w:rsid w:val="009F671E"/>
    <w:rsid w:val="00A06774"/>
    <w:rsid w:val="00A07316"/>
    <w:rsid w:val="00A217B9"/>
    <w:rsid w:val="00A24AE8"/>
    <w:rsid w:val="00A263EF"/>
    <w:rsid w:val="00A41397"/>
    <w:rsid w:val="00A744FF"/>
    <w:rsid w:val="00A76F56"/>
    <w:rsid w:val="00A84BF6"/>
    <w:rsid w:val="00A877FF"/>
    <w:rsid w:val="00A87E83"/>
    <w:rsid w:val="00A93A86"/>
    <w:rsid w:val="00A942DB"/>
    <w:rsid w:val="00A95FDF"/>
    <w:rsid w:val="00A96143"/>
    <w:rsid w:val="00AA25FA"/>
    <w:rsid w:val="00AA395F"/>
    <w:rsid w:val="00AA4363"/>
    <w:rsid w:val="00AA7580"/>
    <w:rsid w:val="00AE1162"/>
    <w:rsid w:val="00AE1385"/>
    <w:rsid w:val="00AE253C"/>
    <w:rsid w:val="00AE67FD"/>
    <w:rsid w:val="00AE6CE9"/>
    <w:rsid w:val="00AF0E0D"/>
    <w:rsid w:val="00AF531C"/>
    <w:rsid w:val="00B0075D"/>
    <w:rsid w:val="00B051C3"/>
    <w:rsid w:val="00B16492"/>
    <w:rsid w:val="00B27F71"/>
    <w:rsid w:val="00B34C45"/>
    <w:rsid w:val="00B53548"/>
    <w:rsid w:val="00B60A11"/>
    <w:rsid w:val="00B63CDC"/>
    <w:rsid w:val="00B66380"/>
    <w:rsid w:val="00B820F4"/>
    <w:rsid w:val="00B8251B"/>
    <w:rsid w:val="00B94A6D"/>
    <w:rsid w:val="00BB7724"/>
    <w:rsid w:val="00BC6B21"/>
    <w:rsid w:val="00BD36E4"/>
    <w:rsid w:val="00BD5D3B"/>
    <w:rsid w:val="00BE5973"/>
    <w:rsid w:val="00BF3CEB"/>
    <w:rsid w:val="00C23695"/>
    <w:rsid w:val="00C27EC7"/>
    <w:rsid w:val="00C4257C"/>
    <w:rsid w:val="00C43C44"/>
    <w:rsid w:val="00C51E64"/>
    <w:rsid w:val="00C6741B"/>
    <w:rsid w:val="00C700D5"/>
    <w:rsid w:val="00CA296D"/>
    <w:rsid w:val="00CA6015"/>
    <w:rsid w:val="00CD5F96"/>
    <w:rsid w:val="00CF3E82"/>
    <w:rsid w:val="00CF7C10"/>
    <w:rsid w:val="00D0374D"/>
    <w:rsid w:val="00D0779A"/>
    <w:rsid w:val="00D14FBD"/>
    <w:rsid w:val="00D26C6C"/>
    <w:rsid w:val="00D26EEB"/>
    <w:rsid w:val="00D36CB4"/>
    <w:rsid w:val="00D36E73"/>
    <w:rsid w:val="00D44C10"/>
    <w:rsid w:val="00D4547F"/>
    <w:rsid w:val="00D45C3D"/>
    <w:rsid w:val="00D467EF"/>
    <w:rsid w:val="00D60066"/>
    <w:rsid w:val="00D60D53"/>
    <w:rsid w:val="00D73F67"/>
    <w:rsid w:val="00D879F7"/>
    <w:rsid w:val="00DA1D79"/>
    <w:rsid w:val="00DA6E66"/>
    <w:rsid w:val="00DB4488"/>
    <w:rsid w:val="00DC1BAF"/>
    <w:rsid w:val="00DE0C06"/>
    <w:rsid w:val="00DE4061"/>
    <w:rsid w:val="00DE4D45"/>
    <w:rsid w:val="00DE5480"/>
    <w:rsid w:val="00DF4535"/>
    <w:rsid w:val="00E00429"/>
    <w:rsid w:val="00E05C84"/>
    <w:rsid w:val="00E060EB"/>
    <w:rsid w:val="00E17568"/>
    <w:rsid w:val="00E31CBF"/>
    <w:rsid w:val="00E3522B"/>
    <w:rsid w:val="00E5723D"/>
    <w:rsid w:val="00E83E4F"/>
    <w:rsid w:val="00E96705"/>
    <w:rsid w:val="00EB4C17"/>
    <w:rsid w:val="00EC62CD"/>
    <w:rsid w:val="00ED1E4F"/>
    <w:rsid w:val="00EE580A"/>
    <w:rsid w:val="00EF0CB7"/>
    <w:rsid w:val="00EF2291"/>
    <w:rsid w:val="00F0384C"/>
    <w:rsid w:val="00F10B27"/>
    <w:rsid w:val="00F20949"/>
    <w:rsid w:val="00F22171"/>
    <w:rsid w:val="00F625F0"/>
    <w:rsid w:val="00F744EB"/>
    <w:rsid w:val="00F8484D"/>
    <w:rsid w:val="00F8786C"/>
    <w:rsid w:val="00FA5F97"/>
    <w:rsid w:val="00FD2292"/>
    <w:rsid w:val="00FF298A"/>
    <w:rsid w:val="00FF323F"/>
    <w:rsid w:val="00FF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F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A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497B0B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96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63C83"/>
  </w:style>
  <w:style w:type="paragraph" w:styleId="Podnoje">
    <w:name w:val="footer"/>
    <w:basedOn w:val="Normal"/>
    <w:link w:val="PodnojeChar"/>
    <w:uiPriority w:val="99"/>
    <w:unhideWhenUsed/>
    <w:rsid w:val="0096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63C83"/>
  </w:style>
  <w:style w:type="paragraph" w:styleId="Tekstbalonia">
    <w:name w:val="Balloon Text"/>
    <w:basedOn w:val="Normal"/>
    <w:link w:val="TekstbaloniaChar"/>
    <w:uiPriority w:val="99"/>
    <w:semiHidden/>
    <w:unhideWhenUsed/>
    <w:rsid w:val="00043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3DC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41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F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A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497B0B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96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63C83"/>
  </w:style>
  <w:style w:type="paragraph" w:styleId="Podnoje">
    <w:name w:val="footer"/>
    <w:basedOn w:val="Normal"/>
    <w:link w:val="PodnojeChar"/>
    <w:uiPriority w:val="99"/>
    <w:unhideWhenUsed/>
    <w:rsid w:val="0096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63C83"/>
  </w:style>
  <w:style w:type="paragraph" w:styleId="Tekstbalonia">
    <w:name w:val="Balloon Text"/>
    <w:basedOn w:val="Normal"/>
    <w:link w:val="TekstbaloniaChar"/>
    <w:uiPriority w:val="99"/>
    <w:semiHidden/>
    <w:unhideWhenUsed/>
    <w:rsid w:val="00043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3DC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41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37521-5E2A-4FE2-ACAD-9C816E89B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9</Pages>
  <Words>3495</Words>
  <Characters>19922</Characters>
  <Application>Microsoft Office Word</Application>
  <DocSecurity>0</DocSecurity>
  <Lines>166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10</cp:revision>
  <cp:lastPrinted>2022-12-21T07:16:00Z</cp:lastPrinted>
  <dcterms:created xsi:type="dcterms:W3CDTF">2022-11-15T07:56:00Z</dcterms:created>
  <dcterms:modified xsi:type="dcterms:W3CDTF">2023-12-04T10:05:00Z</dcterms:modified>
</cp:coreProperties>
</file>